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6305" w14:textId="48222619" w:rsidR="001B7CC5" w:rsidRPr="00702D4E" w:rsidRDefault="00000000" w:rsidP="00BC7687">
      <w:pPr>
        <w:rPr>
          <w:rFonts w:ascii="Lato" w:hAnsi="Lato"/>
          <w:b w:val="0"/>
          <w:szCs w:val="22"/>
        </w:rPr>
      </w:pPr>
      <w:r w:rsidRPr="00702D4E">
        <w:rPr>
          <w:rFonts w:ascii="Lato" w:hAnsi="Lato"/>
          <w:b w:val="0"/>
          <w:szCs w:val="22"/>
        </w:rPr>
        <w:t xml:space="preserve">Sehr </w:t>
      </w:r>
      <w:r w:rsidRPr="0053597C">
        <w:rPr>
          <w:rFonts w:ascii="Lato" w:hAnsi="Lato"/>
          <w:b w:val="0"/>
          <w:szCs w:val="22"/>
          <w:highlight w:val="yellow"/>
        </w:rPr>
        <w:t>geehrte</w:t>
      </w:r>
      <w:r w:rsidR="0053597C" w:rsidRPr="0053597C">
        <w:rPr>
          <w:rFonts w:ascii="Lato" w:hAnsi="Lato"/>
          <w:b w:val="0"/>
          <w:szCs w:val="22"/>
          <w:highlight w:val="yellow"/>
        </w:rPr>
        <w:t>/</w:t>
      </w:r>
      <w:r w:rsidRPr="0053597C">
        <w:rPr>
          <w:rFonts w:ascii="Lato" w:hAnsi="Lato"/>
          <w:b w:val="0"/>
          <w:szCs w:val="22"/>
          <w:highlight w:val="yellow"/>
        </w:rPr>
        <w:t xml:space="preserve">r </w:t>
      </w:r>
      <w:r w:rsidR="0053597C" w:rsidRPr="0053597C">
        <w:rPr>
          <w:rFonts w:ascii="Lato" w:hAnsi="Lato"/>
          <w:b w:val="0"/>
          <w:szCs w:val="22"/>
          <w:highlight w:val="yellow"/>
        </w:rPr>
        <w:t>Frau/</w:t>
      </w:r>
      <w:r w:rsidRPr="0053597C">
        <w:rPr>
          <w:rFonts w:ascii="Lato" w:hAnsi="Lato"/>
          <w:b w:val="0"/>
          <w:szCs w:val="22"/>
          <w:highlight w:val="yellow"/>
        </w:rPr>
        <w:t xml:space="preserve">Herr </w:t>
      </w:r>
      <w:r w:rsidRPr="0053597C">
        <w:rPr>
          <w:rFonts w:ascii="Lato" w:hAnsi="Lato"/>
          <w:b w:val="0"/>
          <w:i/>
          <w:szCs w:val="22"/>
          <w:highlight w:val="yellow"/>
        </w:rPr>
        <w:t>Mandant</w:t>
      </w:r>
      <w:r w:rsidRPr="00702D4E">
        <w:rPr>
          <w:rFonts w:ascii="Lato" w:hAnsi="Lato"/>
          <w:b w:val="0"/>
          <w:szCs w:val="22"/>
        </w:rPr>
        <w:t>,</w:t>
      </w:r>
    </w:p>
    <w:p w14:paraId="7FD483EA" w14:textId="77777777" w:rsidR="001B7CC5" w:rsidRPr="00702D4E" w:rsidRDefault="00000000" w:rsidP="00BC7687">
      <w:pPr>
        <w:rPr>
          <w:rFonts w:ascii="Lato" w:hAnsi="Lato"/>
          <w:b w:val="0"/>
          <w:szCs w:val="22"/>
        </w:rPr>
      </w:pPr>
    </w:p>
    <w:p w14:paraId="16D5A4B1" w14:textId="61D1E3C7" w:rsidR="001B7CC5" w:rsidRDefault="00000000" w:rsidP="00BC7687">
      <w:pPr>
        <w:ind w:left="0" w:firstLine="0"/>
        <w:rPr>
          <w:rFonts w:ascii="Lato" w:hAnsi="Lato"/>
          <w:b w:val="0"/>
          <w:szCs w:val="22"/>
        </w:rPr>
      </w:pPr>
      <w:r w:rsidRPr="00702D4E">
        <w:rPr>
          <w:rFonts w:ascii="Lato" w:hAnsi="Lato"/>
          <w:b w:val="0"/>
          <w:szCs w:val="22"/>
        </w:rPr>
        <w:t>Ich bin aktuell dabei</w:t>
      </w:r>
      <w:r w:rsidRPr="00702D4E">
        <w:rPr>
          <w:rFonts w:ascii="Lato" w:hAnsi="Lato"/>
          <w:b w:val="0"/>
          <w:szCs w:val="22"/>
        </w:rPr>
        <w:t>, Ihren Jahresabschluss per</w:t>
      </w:r>
      <w:proofErr w:type="gramStart"/>
      <w:r w:rsidRPr="00702D4E">
        <w:rPr>
          <w:rFonts w:ascii="Lato" w:hAnsi="Lato"/>
          <w:b w:val="0"/>
          <w:szCs w:val="22"/>
        </w:rPr>
        <w:t xml:space="preserve"> </w:t>
      </w:r>
      <w:r w:rsidRPr="00D957B6">
        <w:rPr>
          <w:rFonts w:ascii="Lato" w:hAnsi="Lato"/>
          <w:b w:val="0"/>
          <w:szCs w:val="22"/>
          <w:highlight w:val="yellow"/>
        </w:rPr>
        <w:t>..</w:t>
      </w:r>
      <w:proofErr w:type="gramEnd"/>
      <w:r w:rsidRPr="00D957B6">
        <w:rPr>
          <w:rFonts w:ascii="Lato" w:hAnsi="Lato"/>
          <w:b w:val="0"/>
          <w:szCs w:val="22"/>
          <w:highlight w:val="yellow"/>
        </w:rPr>
        <w:t xml:space="preserve"> .. …</w:t>
      </w:r>
      <w:r w:rsidRPr="00702D4E">
        <w:rPr>
          <w:rFonts w:ascii="Lato" w:hAnsi="Lato"/>
          <w:b w:val="0"/>
          <w:szCs w:val="22"/>
        </w:rPr>
        <w:t xml:space="preserve"> zu erstellen. Im Zuge der Bearbeitung habe ich auch zu prüfen, ob die Annahme der Fortsetzung der Unternehmenstätigkeit gem. § 252 Abs. 1 HGB noch gerechtfertigt ist. Hintergrund dieser Frage ist einerseits das negative Ergebnis in der Gewinn- und Verlustrechnung und anderseits die bilanzielle Situation in der Handelsbilanz.</w:t>
      </w:r>
    </w:p>
    <w:p w14:paraId="4C1C339E" w14:textId="77777777" w:rsidR="00BC7687" w:rsidRPr="00702D4E" w:rsidRDefault="00BC7687" w:rsidP="00BC7687">
      <w:pPr>
        <w:ind w:left="0" w:firstLine="0"/>
        <w:rPr>
          <w:rFonts w:ascii="Lato" w:hAnsi="Lato"/>
          <w:b w:val="0"/>
          <w:szCs w:val="22"/>
        </w:rPr>
      </w:pPr>
    </w:p>
    <w:p w14:paraId="1D1BD75F" w14:textId="77777777" w:rsidR="001B7CC5" w:rsidRPr="00702D4E" w:rsidRDefault="00000000" w:rsidP="00BC7687">
      <w:pPr>
        <w:ind w:left="0" w:firstLine="0"/>
        <w:rPr>
          <w:rFonts w:ascii="Lato" w:hAnsi="Lato"/>
          <w:b w:val="0"/>
          <w:szCs w:val="22"/>
        </w:rPr>
      </w:pPr>
    </w:p>
    <w:p w14:paraId="50220C69" w14:textId="77777777" w:rsidR="00BD0B98" w:rsidRPr="00702D4E" w:rsidRDefault="00000000" w:rsidP="00BC7687">
      <w:pPr>
        <w:pStyle w:val="Listenabsatz"/>
        <w:numPr>
          <w:ilvl w:val="0"/>
          <w:numId w:val="11"/>
        </w:numPr>
        <w:rPr>
          <w:rFonts w:ascii="Lato" w:hAnsi="Lato"/>
          <w:szCs w:val="22"/>
        </w:rPr>
      </w:pPr>
      <w:r w:rsidRPr="00702D4E">
        <w:rPr>
          <w:rFonts w:ascii="Lato" w:hAnsi="Lato"/>
          <w:szCs w:val="22"/>
        </w:rPr>
        <w:t>Bilanzerstellung unter der Annahme der Fortführungsprämisse</w:t>
      </w:r>
    </w:p>
    <w:p w14:paraId="4542FB20" w14:textId="77777777" w:rsidR="00BD0B98" w:rsidRPr="00702D4E" w:rsidRDefault="00000000" w:rsidP="00BC7687">
      <w:pPr>
        <w:ind w:left="0" w:firstLine="0"/>
        <w:rPr>
          <w:rFonts w:ascii="Lato" w:hAnsi="Lato"/>
          <w:b w:val="0"/>
          <w:szCs w:val="22"/>
        </w:rPr>
      </w:pPr>
    </w:p>
    <w:p w14:paraId="35A8D271" w14:textId="77777777" w:rsidR="001B7CC5" w:rsidRPr="00702D4E" w:rsidRDefault="00000000" w:rsidP="00BC7687">
      <w:pPr>
        <w:ind w:left="0" w:firstLine="0"/>
        <w:rPr>
          <w:rFonts w:ascii="Lato" w:hAnsi="Lato"/>
          <w:b w:val="0"/>
          <w:szCs w:val="22"/>
        </w:rPr>
      </w:pPr>
      <w:r w:rsidRPr="00702D4E">
        <w:rPr>
          <w:rFonts w:ascii="Lato" w:hAnsi="Lato"/>
          <w:b w:val="0"/>
          <w:szCs w:val="22"/>
        </w:rPr>
        <w:t>Laut der derzeitigen vorläufigen Gewinn- und Verlustrechnung (unter der Annahme der Fortsetzung der Unternehmenstätigkeit) ist mit einem negativen Ergebnis i.H.v. rund</w:t>
      </w:r>
      <w:proofErr w:type="gramStart"/>
      <w:r w:rsidRPr="00702D4E">
        <w:rPr>
          <w:rFonts w:ascii="Lato" w:hAnsi="Lato"/>
          <w:b w:val="0"/>
          <w:szCs w:val="22"/>
        </w:rPr>
        <w:t xml:space="preserve"> </w:t>
      </w:r>
      <w:r w:rsidRPr="00D957B6">
        <w:rPr>
          <w:rFonts w:ascii="Lato" w:hAnsi="Lato"/>
          <w:b w:val="0"/>
          <w:szCs w:val="22"/>
          <w:highlight w:val="yellow"/>
        </w:rPr>
        <w:t>….</w:t>
      </w:r>
      <w:proofErr w:type="gramEnd"/>
      <w:r w:rsidRPr="00D957B6">
        <w:rPr>
          <w:rFonts w:ascii="Lato" w:hAnsi="Lato"/>
          <w:b w:val="0"/>
          <w:szCs w:val="22"/>
          <w:highlight w:val="yellow"/>
        </w:rPr>
        <w:t>.</w:t>
      </w:r>
      <w:r w:rsidRPr="00702D4E">
        <w:rPr>
          <w:rFonts w:ascii="Lato" w:hAnsi="Lato"/>
          <w:b w:val="0"/>
          <w:szCs w:val="22"/>
        </w:rPr>
        <w:t xml:space="preserve"> € zu rechnen. Bilanziell weist die Gesellschaft einen erheblichen, nicht durch Eigenkapital gedeckten</w:t>
      </w:r>
      <w:r w:rsidRPr="00702D4E">
        <w:rPr>
          <w:rFonts w:ascii="Lato" w:hAnsi="Lato"/>
          <w:b w:val="0"/>
          <w:szCs w:val="22"/>
        </w:rPr>
        <w:t xml:space="preserve">, Fehlbetrag i.H.v. vorläufig </w:t>
      </w:r>
      <w:r w:rsidRPr="00D957B6">
        <w:rPr>
          <w:rFonts w:ascii="Lato" w:hAnsi="Lato"/>
          <w:b w:val="0"/>
          <w:szCs w:val="22"/>
          <w:highlight w:val="yellow"/>
        </w:rPr>
        <w:t>……</w:t>
      </w:r>
      <w:r w:rsidRPr="00702D4E">
        <w:rPr>
          <w:rFonts w:ascii="Lato" w:hAnsi="Lato"/>
          <w:b w:val="0"/>
          <w:szCs w:val="22"/>
        </w:rPr>
        <w:t xml:space="preserve"> € bei einer Bilanzsumme von rund </w:t>
      </w:r>
      <w:r w:rsidRPr="00D957B6">
        <w:rPr>
          <w:rFonts w:ascii="Lato" w:hAnsi="Lato"/>
          <w:b w:val="0"/>
          <w:szCs w:val="22"/>
          <w:highlight w:val="yellow"/>
        </w:rPr>
        <w:t>……</w:t>
      </w:r>
      <w:r w:rsidRPr="00702D4E">
        <w:rPr>
          <w:rFonts w:ascii="Lato" w:hAnsi="Lato"/>
          <w:b w:val="0"/>
          <w:szCs w:val="22"/>
        </w:rPr>
        <w:t xml:space="preserve"> € aus; der Anteil des Aktivkapitals macht daher </w:t>
      </w:r>
      <w:r w:rsidRPr="00D957B6">
        <w:rPr>
          <w:rFonts w:ascii="Lato" w:hAnsi="Lato"/>
          <w:b w:val="0"/>
          <w:szCs w:val="22"/>
          <w:highlight w:val="yellow"/>
        </w:rPr>
        <w:t>….</w:t>
      </w:r>
      <w:r w:rsidRPr="00702D4E">
        <w:rPr>
          <w:rFonts w:ascii="Lato" w:hAnsi="Lato"/>
          <w:b w:val="0"/>
          <w:szCs w:val="22"/>
        </w:rPr>
        <w:t xml:space="preserve"> % an der Bilanzsumme aus. </w:t>
      </w:r>
    </w:p>
    <w:p w14:paraId="289E0E65" w14:textId="77777777" w:rsidR="001B7CC5" w:rsidRPr="00702D4E" w:rsidRDefault="00000000" w:rsidP="00BC7687">
      <w:pPr>
        <w:ind w:left="0" w:firstLine="0"/>
        <w:rPr>
          <w:rFonts w:ascii="Lato" w:hAnsi="Lato"/>
          <w:b w:val="0"/>
          <w:szCs w:val="22"/>
        </w:rPr>
      </w:pPr>
    </w:p>
    <w:p w14:paraId="529B0E42" w14:textId="77777777" w:rsidR="001B7CC5" w:rsidRPr="00702D4E" w:rsidRDefault="00000000" w:rsidP="00BC7687">
      <w:pPr>
        <w:ind w:left="0" w:firstLine="0"/>
        <w:rPr>
          <w:rFonts w:ascii="Lato" w:hAnsi="Lato"/>
          <w:b w:val="0"/>
          <w:szCs w:val="22"/>
        </w:rPr>
      </w:pPr>
      <w:r w:rsidRPr="00702D4E">
        <w:rPr>
          <w:rFonts w:ascii="Lato" w:hAnsi="Lato"/>
          <w:b w:val="0"/>
          <w:szCs w:val="22"/>
        </w:rPr>
        <w:t>Bereits im vorangegangenen Wirtschaftsjahr bestand ein sogenannter nicht durch Eigenkapital gedeckter Fehlbetrag und auch das Ergebnis in der Gewinn- und Verlustrechnung war negativ.</w:t>
      </w:r>
    </w:p>
    <w:p w14:paraId="217EE474" w14:textId="77777777" w:rsidR="001B7CC5" w:rsidRPr="00702D4E" w:rsidRDefault="00000000" w:rsidP="00BC7687">
      <w:pPr>
        <w:ind w:left="0" w:firstLine="0"/>
        <w:rPr>
          <w:rFonts w:ascii="Lato" w:hAnsi="Lato"/>
          <w:b w:val="0"/>
          <w:szCs w:val="22"/>
        </w:rPr>
      </w:pPr>
    </w:p>
    <w:p w14:paraId="1C0EEDE4" w14:textId="77777777" w:rsidR="007E3C6D" w:rsidRPr="00702D4E" w:rsidRDefault="00000000" w:rsidP="00BC7687">
      <w:pPr>
        <w:ind w:left="0" w:firstLine="0"/>
        <w:rPr>
          <w:rFonts w:ascii="Lato" w:hAnsi="Lato"/>
          <w:b w:val="0"/>
          <w:szCs w:val="22"/>
        </w:rPr>
      </w:pPr>
      <w:r w:rsidRPr="00702D4E">
        <w:rPr>
          <w:rFonts w:ascii="Lato" w:hAnsi="Lato"/>
          <w:b w:val="0"/>
          <w:szCs w:val="22"/>
        </w:rPr>
        <w:t>Bei dieser Ausgangsl</w:t>
      </w:r>
      <w:r w:rsidRPr="00702D4E">
        <w:rPr>
          <w:rFonts w:ascii="Lato" w:hAnsi="Lato"/>
          <w:b w:val="0"/>
          <w:szCs w:val="22"/>
        </w:rPr>
        <w:t xml:space="preserve">age </w:t>
      </w:r>
      <w:r w:rsidRPr="00702D4E">
        <w:rPr>
          <w:rFonts w:ascii="Lato" w:hAnsi="Lato"/>
          <w:b w:val="0"/>
          <w:szCs w:val="22"/>
        </w:rPr>
        <w:t xml:space="preserve">darf die handelsrechtliche Fortführungsprämisse nicht mehr einfach unterstellt werden. Vielmehr ist von Ihnen als Geschäftsführer eine sogenannte handelsrechtliche Fortführungsprognose zu erstellen. Sie haben also zu überprüfen und zu Ihrer eigenen Enthaftung zu dokumentieren, dass mit der Fortsetzung der Unternehmenstätigkeit hinreichend sicher gerechnet werden kann. </w:t>
      </w:r>
    </w:p>
    <w:p w14:paraId="03C8FCB4" w14:textId="77777777" w:rsidR="007E3C6D" w:rsidRPr="00702D4E" w:rsidRDefault="00000000" w:rsidP="00BC7687">
      <w:pPr>
        <w:ind w:left="0" w:firstLine="0"/>
        <w:rPr>
          <w:rFonts w:ascii="Lato" w:hAnsi="Lato"/>
          <w:b w:val="0"/>
          <w:szCs w:val="22"/>
        </w:rPr>
      </w:pPr>
    </w:p>
    <w:p w14:paraId="509333B2" w14:textId="77777777" w:rsidR="001B7CC5" w:rsidRPr="00702D4E" w:rsidRDefault="00000000" w:rsidP="00BC7687">
      <w:pPr>
        <w:ind w:left="0" w:firstLine="0"/>
        <w:rPr>
          <w:rFonts w:ascii="Lato" w:hAnsi="Lato"/>
          <w:b w:val="0"/>
          <w:szCs w:val="22"/>
        </w:rPr>
      </w:pPr>
      <w:r w:rsidRPr="00702D4E">
        <w:rPr>
          <w:rFonts w:ascii="Lato" w:hAnsi="Lato"/>
          <w:b w:val="0"/>
          <w:szCs w:val="22"/>
        </w:rPr>
        <w:t xml:space="preserve">Grundsätzlich gilt zwar nach der handelsrechtlichen Regelung, dass die Fortsetzung der Unternehmenstätigkeit der Regelfall und der Abbruch der Tätigkeit der Ausnahmefall ist. Dieses Regel-Ausnahme-Verhältnis wird jedoch dann außer Kraft gesetzt, wenn </w:t>
      </w:r>
      <w:r w:rsidRPr="00702D4E">
        <w:rPr>
          <w:rFonts w:ascii="Lato" w:hAnsi="Lato"/>
          <w:b w:val="0"/>
          <w:szCs w:val="22"/>
        </w:rPr>
        <w:t xml:space="preserve">– wie in Ihrem Fall </w:t>
      </w:r>
      <w:r w:rsidRPr="00702D4E">
        <w:rPr>
          <w:rFonts w:ascii="Lato" w:hAnsi="Lato"/>
          <w:b w:val="0"/>
          <w:szCs w:val="22"/>
        </w:rPr>
        <w:t>– eine deutliche buchmäßige Überschuldung vorliegt, Anlage vorläufige Bilanz und Gewinn- und Verlustrechnung.</w:t>
      </w:r>
    </w:p>
    <w:p w14:paraId="3A33173F" w14:textId="77777777" w:rsidR="001B7CC5" w:rsidRPr="00702D4E" w:rsidRDefault="00000000" w:rsidP="00BC7687">
      <w:pPr>
        <w:ind w:left="0" w:firstLine="0"/>
        <w:rPr>
          <w:rFonts w:ascii="Lato" w:hAnsi="Lato"/>
          <w:b w:val="0"/>
          <w:szCs w:val="22"/>
        </w:rPr>
      </w:pPr>
    </w:p>
    <w:p w14:paraId="550F8EB9" w14:textId="77777777" w:rsidR="001B7CC5" w:rsidRPr="00702D4E" w:rsidRDefault="00000000" w:rsidP="00BC7687">
      <w:pPr>
        <w:ind w:left="0" w:firstLine="0"/>
        <w:rPr>
          <w:rFonts w:ascii="Lato" w:hAnsi="Lato"/>
          <w:b w:val="0"/>
          <w:szCs w:val="22"/>
        </w:rPr>
      </w:pPr>
      <w:r w:rsidRPr="00702D4E">
        <w:rPr>
          <w:rFonts w:ascii="Lato" w:hAnsi="Lato"/>
          <w:b w:val="0"/>
          <w:szCs w:val="22"/>
        </w:rPr>
        <w:t>Im Rahmen der handelsrechtlichen Fortführungsprognose ist aufzuzeigen, dass die Tätigkeit de</w:t>
      </w:r>
      <w:r w:rsidRPr="00702D4E">
        <w:rPr>
          <w:rFonts w:ascii="Lato" w:hAnsi="Lato"/>
          <w:b w:val="0"/>
          <w:szCs w:val="22"/>
        </w:rPr>
        <w:t xml:space="preserve">r Unternehmung hinreichend sicher fortgeführt wird – notfalls auch in einem gerichtlichen Insolvenz- oder Sanierungsverfahren. </w:t>
      </w:r>
    </w:p>
    <w:p w14:paraId="50E329F2" w14:textId="77777777" w:rsidR="001B7CC5" w:rsidRPr="00702D4E" w:rsidRDefault="00000000" w:rsidP="00BC7687">
      <w:pPr>
        <w:ind w:left="0" w:firstLine="0"/>
        <w:rPr>
          <w:rFonts w:ascii="Lato" w:hAnsi="Lato"/>
          <w:b w:val="0"/>
          <w:szCs w:val="22"/>
        </w:rPr>
      </w:pPr>
    </w:p>
    <w:p w14:paraId="35CD017B" w14:textId="77777777" w:rsidR="001B7CC5" w:rsidRPr="00702D4E" w:rsidRDefault="00000000" w:rsidP="00BC7687">
      <w:pPr>
        <w:ind w:left="0" w:firstLine="0"/>
        <w:rPr>
          <w:rFonts w:ascii="Lato" w:hAnsi="Lato"/>
          <w:b w:val="0"/>
          <w:szCs w:val="22"/>
        </w:rPr>
      </w:pPr>
      <w:r w:rsidRPr="00702D4E">
        <w:rPr>
          <w:rFonts w:ascii="Lato" w:hAnsi="Lato"/>
          <w:b w:val="0"/>
          <w:szCs w:val="22"/>
        </w:rPr>
        <w:t xml:space="preserve">Sie können die handelsrechtliche Fortführungsprognose selbst erstellen und dokumentieren, soweit </w:t>
      </w:r>
      <w:r w:rsidRPr="00702D4E">
        <w:rPr>
          <w:rFonts w:ascii="Lato" w:hAnsi="Lato"/>
          <w:b w:val="0"/>
          <w:szCs w:val="22"/>
        </w:rPr>
        <w:t xml:space="preserve">Sie die hierfür ausreichenden Fähigkeiten besitzen. Sicherer ist es aber, wenn </w:t>
      </w:r>
      <w:r w:rsidRPr="00702D4E">
        <w:rPr>
          <w:rFonts w:ascii="Lato" w:hAnsi="Lato"/>
          <w:b w:val="0"/>
          <w:szCs w:val="22"/>
        </w:rPr>
        <w:t>Sie einen spezialisierten Sanierungsberater mit der Ausarbeitung beauftragen.</w:t>
      </w:r>
    </w:p>
    <w:p w14:paraId="14BE99FD" w14:textId="77777777" w:rsidR="001B7CC5" w:rsidRPr="00702D4E" w:rsidRDefault="00000000" w:rsidP="00BC7687">
      <w:pPr>
        <w:ind w:left="0" w:firstLine="0"/>
        <w:rPr>
          <w:rFonts w:ascii="Lato" w:hAnsi="Lato"/>
          <w:b w:val="0"/>
          <w:szCs w:val="22"/>
        </w:rPr>
      </w:pPr>
    </w:p>
    <w:p w14:paraId="6F262B44" w14:textId="77777777" w:rsidR="000822A3" w:rsidRPr="00702D4E" w:rsidRDefault="00000000" w:rsidP="00BC7687">
      <w:pPr>
        <w:ind w:left="0" w:firstLine="0"/>
        <w:rPr>
          <w:rFonts w:ascii="Lato" w:hAnsi="Lato"/>
          <w:b w:val="0"/>
          <w:szCs w:val="22"/>
        </w:rPr>
      </w:pPr>
      <w:r w:rsidRPr="00702D4E">
        <w:rPr>
          <w:rFonts w:ascii="Lato" w:hAnsi="Lato"/>
          <w:b w:val="0"/>
          <w:szCs w:val="22"/>
        </w:rPr>
        <w:t xml:space="preserve">Als Ihr Steuerberater muss ich </w:t>
      </w:r>
      <w:r w:rsidRPr="00702D4E">
        <w:rPr>
          <w:rFonts w:ascii="Lato" w:hAnsi="Lato"/>
          <w:b w:val="0"/>
          <w:szCs w:val="22"/>
        </w:rPr>
        <w:t xml:space="preserve">Sie auf diese Problematik aufmerksam machen und Sie auffordern, diese offene Frage zu klären bzw. klären zu lassen. Bitte beachten </w:t>
      </w:r>
      <w:r w:rsidRPr="00702D4E">
        <w:rPr>
          <w:rFonts w:ascii="Lato" w:hAnsi="Lato"/>
          <w:b w:val="0"/>
          <w:szCs w:val="22"/>
        </w:rPr>
        <w:t xml:space="preserve">Sie, dass die Fortführungsprämisse kein abgrenzbarer Themenkreis ist, da sie sich auf das Bewertungskonzept im Ganzen auswirkt. </w:t>
      </w:r>
    </w:p>
    <w:p w14:paraId="2656BDED" w14:textId="77777777" w:rsidR="000822A3" w:rsidRPr="00702D4E" w:rsidRDefault="00000000" w:rsidP="00BC7687">
      <w:pPr>
        <w:ind w:left="0" w:firstLine="0"/>
        <w:rPr>
          <w:rFonts w:ascii="Lato" w:hAnsi="Lato"/>
          <w:b w:val="0"/>
          <w:szCs w:val="22"/>
        </w:rPr>
      </w:pPr>
    </w:p>
    <w:p w14:paraId="68C0E810" w14:textId="77777777" w:rsidR="001B7CC5" w:rsidRPr="00702D4E" w:rsidRDefault="00000000" w:rsidP="00BC7687">
      <w:pPr>
        <w:ind w:left="0" w:firstLine="0"/>
        <w:rPr>
          <w:rFonts w:ascii="Lato" w:hAnsi="Lato"/>
          <w:b w:val="0"/>
          <w:szCs w:val="22"/>
        </w:rPr>
      </w:pPr>
      <w:r w:rsidRPr="00702D4E">
        <w:rPr>
          <w:rFonts w:ascii="Lato" w:hAnsi="Lato"/>
          <w:b w:val="0"/>
          <w:szCs w:val="22"/>
        </w:rPr>
        <w:t xml:space="preserve">Ich wäre ohne eine solche Klärung von Rechts wegen verpflichtet, die Bescheinigung zu versagen, da ohne Klärung dieser Frage nicht mit der erforderlichen Sicherheit ausgeschlossen kann, dass die tatsächlichen und wirtschaftlichen Verhältnisse im Jahresabschluss falsch dargestellt werden. </w:t>
      </w:r>
    </w:p>
    <w:p w14:paraId="4B93AC24" w14:textId="77777777" w:rsidR="001B7CC5" w:rsidRPr="00702D4E" w:rsidRDefault="00000000" w:rsidP="00BC7687">
      <w:pPr>
        <w:ind w:left="0" w:firstLine="0"/>
        <w:rPr>
          <w:rFonts w:ascii="Lato" w:hAnsi="Lato"/>
          <w:b w:val="0"/>
          <w:szCs w:val="22"/>
        </w:rPr>
      </w:pPr>
    </w:p>
    <w:p w14:paraId="7B3FC45B" w14:textId="70F50492" w:rsidR="001B7CC5" w:rsidRDefault="00000000" w:rsidP="00BC7687">
      <w:pPr>
        <w:ind w:left="0" w:firstLine="0"/>
        <w:rPr>
          <w:rFonts w:ascii="Lato" w:hAnsi="Lato"/>
          <w:b w:val="0"/>
          <w:szCs w:val="22"/>
        </w:rPr>
      </w:pPr>
      <w:r w:rsidRPr="00702D4E">
        <w:rPr>
          <w:rFonts w:ascii="Lato" w:hAnsi="Lato"/>
          <w:b w:val="0"/>
          <w:szCs w:val="22"/>
        </w:rPr>
        <w:t xml:space="preserve">Die Klärung dieser Frage hat also enorme Bedeutung. </w:t>
      </w:r>
    </w:p>
    <w:p w14:paraId="02BD3C85" w14:textId="77777777" w:rsidR="00BC7687" w:rsidRPr="00702D4E" w:rsidRDefault="00BC7687" w:rsidP="00BC7687">
      <w:pPr>
        <w:ind w:left="0" w:firstLine="0"/>
        <w:rPr>
          <w:rFonts w:ascii="Lato" w:hAnsi="Lato"/>
          <w:b w:val="0"/>
          <w:szCs w:val="22"/>
        </w:rPr>
      </w:pPr>
    </w:p>
    <w:p w14:paraId="585CCABF" w14:textId="77777777" w:rsidR="001B7CC5" w:rsidRPr="00702D4E" w:rsidRDefault="00000000" w:rsidP="00BC7687">
      <w:pPr>
        <w:ind w:left="0" w:firstLine="0"/>
        <w:rPr>
          <w:rFonts w:ascii="Lato" w:hAnsi="Lato"/>
          <w:b w:val="0"/>
          <w:szCs w:val="22"/>
        </w:rPr>
      </w:pPr>
    </w:p>
    <w:p w14:paraId="7ADAEC9B" w14:textId="77777777" w:rsidR="00BD0B98" w:rsidRPr="00702D4E" w:rsidRDefault="00000000" w:rsidP="00BC7687">
      <w:pPr>
        <w:pStyle w:val="Listenabsatz"/>
        <w:numPr>
          <w:ilvl w:val="0"/>
          <w:numId w:val="11"/>
        </w:numPr>
        <w:rPr>
          <w:rFonts w:ascii="Lato" w:hAnsi="Lato"/>
          <w:szCs w:val="22"/>
        </w:rPr>
      </w:pPr>
      <w:r w:rsidRPr="00702D4E">
        <w:rPr>
          <w:rFonts w:ascii="Lato" w:hAnsi="Lato"/>
          <w:szCs w:val="22"/>
        </w:rPr>
        <w:t>Prüfung der Insolvenzgründe – f</w:t>
      </w:r>
      <w:r w:rsidRPr="00702D4E">
        <w:rPr>
          <w:rFonts w:ascii="Lato" w:hAnsi="Lato"/>
          <w:szCs w:val="22"/>
        </w:rPr>
        <w:t>achkundiger Rat erforderlich</w:t>
      </w:r>
    </w:p>
    <w:p w14:paraId="3BB3F3BD" w14:textId="77777777" w:rsidR="00BD0B98" w:rsidRPr="00702D4E" w:rsidRDefault="00000000" w:rsidP="00BC7687">
      <w:pPr>
        <w:ind w:left="0" w:firstLine="0"/>
        <w:rPr>
          <w:rFonts w:ascii="Lato" w:hAnsi="Lato"/>
          <w:b w:val="0"/>
          <w:szCs w:val="22"/>
        </w:rPr>
      </w:pPr>
    </w:p>
    <w:p w14:paraId="019A7633" w14:textId="77777777" w:rsidR="005613AE" w:rsidRPr="00702D4E" w:rsidRDefault="00000000" w:rsidP="00BC7687">
      <w:pPr>
        <w:ind w:left="0" w:firstLine="0"/>
        <w:rPr>
          <w:rFonts w:ascii="Lato" w:hAnsi="Lato"/>
          <w:b w:val="0"/>
          <w:szCs w:val="22"/>
        </w:rPr>
      </w:pPr>
      <w:r w:rsidRPr="00702D4E">
        <w:rPr>
          <w:rFonts w:ascii="Lato" w:hAnsi="Lato"/>
          <w:b w:val="0"/>
          <w:szCs w:val="22"/>
        </w:rPr>
        <w:t xml:space="preserve">Wichtiger Hinweis: Der Geschäftsführer ist zur Vermeidung einer zivilrechtlichen oder strafrechtlichen Haftung verpflichtet, die Insolvenzgründe zu prüfen. Für eine Haftung genügt die Erkennbarkeit der Insolvenzantragsvoraussetzungen. </w:t>
      </w:r>
    </w:p>
    <w:p w14:paraId="1DB54285" w14:textId="77777777" w:rsidR="005613AE" w:rsidRPr="00702D4E" w:rsidRDefault="00000000" w:rsidP="00BC7687">
      <w:pPr>
        <w:ind w:left="0" w:firstLine="0"/>
        <w:rPr>
          <w:rFonts w:ascii="Lato" w:hAnsi="Lato"/>
          <w:b w:val="0"/>
          <w:szCs w:val="22"/>
        </w:rPr>
      </w:pPr>
    </w:p>
    <w:p w14:paraId="4DC5A070" w14:textId="77777777" w:rsidR="000822A3" w:rsidRPr="00702D4E" w:rsidRDefault="00000000" w:rsidP="00BC7687">
      <w:pPr>
        <w:ind w:left="0" w:firstLine="0"/>
        <w:rPr>
          <w:rFonts w:ascii="Lato" w:hAnsi="Lato"/>
          <w:b w:val="0"/>
          <w:szCs w:val="22"/>
        </w:rPr>
      </w:pPr>
      <w:r w:rsidRPr="00702D4E">
        <w:rPr>
          <w:rFonts w:ascii="Lato" w:hAnsi="Lato"/>
          <w:b w:val="0"/>
          <w:szCs w:val="22"/>
        </w:rPr>
        <w:t xml:space="preserve">Eine positive Kenntnis ist nicht erforderlich. Auf fehlende Kenntnis kann sich der Geschäftsführer nicht berufen, wenn er seiner Beobachtungspflicht nicht nachgekommen ist. Der Geschäftsführer kann sich auch nicht auf fachliche Unkenntnis in rechtlichen oder steuerlichen Angelegenheiten berufen. </w:t>
      </w:r>
    </w:p>
    <w:p w14:paraId="31A8CFE7" w14:textId="77777777" w:rsidR="000822A3" w:rsidRPr="00702D4E" w:rsidRDefault="00000000" w:rsidP="00BC7687">
      <w:pPr>
        <w:ind w:left="0" w:firstLine="0"/>
        <w:rPr>
          <w:rFonts w:ascii="Lato" w:hAnsi="Lato"/>
          <w:b w:val="0"/>
          <w:szCs w:val="22"/>
        </w:rPr>
      </w:pPr>
    </w:p>
    <w:p w14:paraId="343C9F98" w14:textId="77777777" w:rsidR="001B7CC5" w:rsidRPr="00702D4E" w:rsidRDefault="00000000" w:rsidP="00BC7687">
      <w:pPr>
        <w:ind w:left="0" w:firstLine="0"/>
        <w:rPr>
          <w:rFonts w:ascii="Lato" w:hAnsi="Lato"/>
          <w:b w:val="0"/>
          <w:szCs w:val="22"/>
        </w:rPr>
      </w:pPr>
      <w:r w:rsidRPr="00702D4E">
        <w:rPr>
          <w:rFonts w:ascii="Lato" w:hAnsi="Lato"/>
          <w:b w:val="0"/>
          <w:szCs w:val="22"/>
        </w:rPr>
        <w:t xml:space="preserve">Der Geschäftsführer muss sich, soweit er nicht ausnahmsweise über das erforderliche Sachwissen verfügt, fachkundigen Rat einholen. Voraussetzung ist zunächst, dass die Geschäftsleitung dem Berater alle möglichen Sachverhaltsdetails mitteilt. Allerdings muss der Geschäftsführer den hinzugezogenen Berater sorgfältig auswählen und überwachen und den erteilten Rat auf Plausibilität überprüfen. Der Geschäftsführer muss insbesondere: </w:t>
      </w:r>
    </w:p>
    <w:p w14:paraId="14C3596C" w14:textId="77777777" w:rsidR="001B7CC5" w:rsidRPr="00702D4E" w:rsidRDefault="00000000" w:rsidP="00BC7687">
      <w:pPr>
        <w:ind w:left="0" w:firstLine="0"/>
        <w:rPr>
          <w:rFonts w:ascii="Lato" w:hAnsi="Lato"/>
          <w:b w:val="0"/>
          <w:szCs w:val="22"/>
        </w:rPr>
      </w:pPr>
    </w:p>
    <w:p w14:paraId="254A377D" w14:textId="77777777" w:rsidR="001B7CC5" w:rsidRPr="00702D4E" w:rsidRDefault="00000000" w:rsidP="00BC7687">
      <w:pPr>
        <w:pStyle w:val="Listenabsatz"/>
        <w:numPr>
          <w:ilvl w:val="0"/>
          <w:numId w:val="3"/>
        </w:numPr>
        <w:rPr>
          <w:rFonts w:ascii="Lato" w:hAnsi="Lato"/>
          <w:b w:val="0"/>
          <w:szCs w:val="22"/>
        </w:rPr>
      </w:pPr>
      <w:r w:rsidRPr="00702D4E">
        <w:rPr>
          <w:rFonts w:ascii="Lato" w:hAnsi="Lato"/>
          <w:b w:val="0"/>
          <w:szCs w:val="22"/>
        </w:rPr>
        <w:t>Dem Berater einen richtigen Prüfungsauftrag zur Prüfung der Insolvenzgründe erteilen.</w:t>
      </w:r>
    </w:p>
    <w:p w14:paraId="2B3F732E" w14:textId="77777777" w:rsidR="001B7CC5" w:rsidRPr="00702D4E" w:rsidRDefault="00000000" w:rsidP="00BC7687">
      <w:pPr>
        <w:pStyle w:val="Listenabsatz"/>
        <w:numPr>
          <w:ilvl w:val="0"/>
          <w:numId w:val="3"/>
        </w:numPr>
        <w:rPr>
          <w:rFonts w:ascii="Lato" w:hAnsi="Lato"/>
          <w:b w:val="0"/>
          <w:szCs w:val="22"/>
        </w:rPr>
      </w:pPr>
      <w:r w:rsidRPr="00702D4E">
        <w:rPr>
          <w:rFonts w:ascii="Lato" w:hAnsi="Lato"/>
          <w:b w:val="0"/>
          <w:szCs w:val="22"/>
        </w:rPr>
        <w:t>Dem Berater sämtliche erforderlichen Unterlagen zur Verfügung stellen.</w:t>
      </w:r>
    </w:p>
    <w:p w14:paraId="3C326B1A" w14:textId="77777777" w:rsidR="001B7CC5" w:rsidRPr="00702D4E" w:rsidRDefault="00000000" w:rsidP="00BC7687">
      <w:pPr>
        <w:pStyle w:val="Listenabsatz"/>
        <w:numPr>
          <w:ilvl w:val="0"/>
          <w:numId w:val="3"/>
        </w:numPr>
        <w:rPr>
          <w:rFonts w:ascii="Lato" w:hAnsi="Lato"/>
          <w:b w:val="0"/>
          <w:szCs w:val="22"/>
        </w:rPr>
      </w:pPr>
      <w:r w:rsidRPr="00702D4E">
        <w:rPr>
          <w:rFonts w:ascii="Lato" w:hAnsi="Lato"/>
          <w:b w:val="0"/>
          <w:szCs w:val="22"/>
        </w:rPr>
        <w:t>Die Kompetenz des Beraters prüfen.</w:t>
      </w:r>
    </w:p>
    <w:p w14:paraId="7543918B" w14:textId="77777777" w:rsidR="001B7CC5" w:rsidRPr="00702D4E" w:rsidRDefault="00000000" w:rsidP="00BC7687">
      <w:pPr>
        <w:pStyle w:val="Listenabsatz"/>
        <w:numPr>
          <w:ilvl w:val="0"/>
          <w:numId w:val="3"/>
        </w:numPr>
        <w:rPr>
          <w:rFonts w:ascii="Lato" w:hAnsi="Lato"/>
          <w:b w:val="0"/>
          <w:szCs w:val="22"/>
        </w:rPr>
      </w:pPr>
      <w:r w:rsidRPr="00702D4E">
        <w:rPr>
          <w:rFonts w:ascii="Lato" w:hAnsi="Lato"/>
          <w:b w:val="0"/>
          <w:szCs w:val="22"/>
        </w:rPr>
        <w:t>Die zeitnahe Vorlage der Prüfungsergebnisse einfordern.</w:t>
      </w:r>
    </w:p>
    <w:p w14:paraId="3C337E2D" w14:textId="77777777" w:rsidR="001B7CC5" w:rsidRPr="00702D4E" w:rsidRDefault="00000000" w:rsidP="00BC7687">
      <w:pPr>
        <w:pStyle w:val="Listenabsatz"/>
        <w:numPr>
          <w:ilvl w:val="0"/>
          <w:numId w:val="3"/>
        </w:numPr>
        <w:rPr>
          <w:rFonts w:ascii="Lato" w:hAnsi="Lato"/>
          <w:b w:val="0"/>
          <w:szCs w:val="22"/>
        </w:rPr>
      </w:pPr>
      <w:r w:rsidRPr="00702D4E">
        <w:rPr>
          <w:rFonts w:ascii="Lato" w:hAnsi="Lato"/>
          <w:b w:val="0"/>
          <w:szCs w:val="22"/>
        </w:rPr>
        <w:t>Das Prüfungsergebnis selbst auf Plausibilität prüfen.</w:t>
      </w:r>
    </w:p>
    <w:p w14:paraId="1E7C67C8" w14:textId="77777777" w:rsidR="001B7CC5" w:rsidRPr="00702D4E" w:rsidRDefault="00000000" w:rsidP="00BC7687">
      <w:pPr>
        <w:ind w:left="0" w:firstLine="0"/>
        <w:rPr>
          <w:rFonts w:ascii="Lato" w:hAnsi="Lato"/>
          <w:b w:val="0"/>
          <w:szCs w:val="22"/>
        </w:rPr>
      </w:pPr>
    </w:p>
    <w:p w14:paraId="25A6188F" w14:textId="77777777" w:rsidR="001B7CC5" w:rsidRPr="00702D4E" w:rsidRDefault="00000000" w:rsidP="00BC7687">
      <w:pPr>
        <w:ind w:left="0" w:firstLine="0"/>
        <w:rPr>
          <w:rFonts w:ascii="Lato" w:hAnsi="Lato"/>
          <w:b w:val="0"/>
          <w:szCs w:val="22"/>
        </w:rPr>
      </w:pPr>
      <w:r w:rsidRPr="00702D4E">
        <w:rPr>
          <w:rFonts w:ascii="Lato" w:hAnsi="Lato"/>
          <w:b w:val="0"/>
          <w:szCs w:val="22"/>
        </w:rPr>
        <w:t>Zur Vermeidung einer zivil- und strafrechtlichen Haftung ist die Frage der Insolvenzreife permanent, unverzüglich und verbindlich zu prüfen.</w:t>
      </w:r>
    </w:p>
    <w:p w14:paraId="7008E290" w14:textId="77777777" w:rsidR="001B7CC5" w:rsidRPr="00702D4E" w:rsidRDefault="00000000" w:rsidP="00BC7687">
      <w:pPr>
        <w:ind w:left="0" w:firstLine="0"/>
        <w:rPr>
          <w:rFonts w:ascii="Lato" w:hAnsi="Lato"/>
          <w:b w:val="0"/>
          <w:szCs w:val="22"/>
        </w:rPr>
      </w:pPr>
    </w:p>
    <w:p w14:paraId="1FE8AC7E" w14:textId="77777777" w:rsidR="007E3C6D" w:rsidRPr="00702D4E" w:rsidRDefault="00000000" w:rsidP="00BC7687">
      <w:pPr>
        <w:ind w:left="0" w:firstLine="0"/>
        <w:rPr>
          <w:rFonts w:ascii="Lato" w:hAnsi="Lato"/>
          <w:b w:val="0"/>
          <w:szCs w:val="22"/>
        </w:rPr>
      </w:pPr>
      <w:r w:rsidRPr="00702D4E">
        <w:rPr>
          <w:rFonts w:ascii="Lato" w:hAnsi="Lato"/>
          <w:b w:val="0"/>
          <w:szCs w:val="22"/>
        </w:rPr>
        <w:t xml:space="preserve">Als Geschäftsführer einer GmbH sind Sie also verpflichtet zu prüfen, ob ein Insolvenzgrund vorliegt, der Sie zum Insolvenzantrag verpflichtet. Im vorliegenden Fall besteht eine signifikante buchmäßige Überschuldung (nach Handelsrecht). D. h. nach handelsrechtlichen Kriterien deckt das Vermögen nicht mehr die bestehenden Verbindlichkeiten. </w:t>
      </w:r>
      <w:r w:rsidRPr="00702D4E">
        <w:rPr>
          <w:rFonts w:ascii="Lato" w:hAnsi="Lato"/>
          <w:b w:val="0"/>
          <w:szCs w:val="22"/>
        </w:rPr>
        <w:t>Bei einem nicht durch Eigenkapital gedeckte</w:t>
      </w:r>
      <w:r w:rsidRPr="00702D4E">
        <w:rPr>
          <w:rFonts w:ascii="Lato" w:hAnsi="Lato"/>
          <w:b w:val="0"/>
          <w:szCs w:val="22"/>
        </w:rPr>
        <w:t xml:space="preserve">n Fehlbetrag von rund </w:t>
      </w:r>
      <w:r w:rsidRPr="00D957B6">
        <w:rPr>
          <w:rFonts w:ascii="Lato" w:hAnsi="Lato"/>
          <w:b w:val="0"/>
          <w:szCs w:val="22"/>
          <w:highlight w:val="yellow"/>
        </w:rPr>
        <w:t>……</w:t>
      </w:r>
      <w:r w:rsidRPr="00702D4E">
        <w:rPr>
          <w:rFonts w:ascii="Lato" w:hAnsi="Lato"/>
          <w:b w:val="0"/>
          <w:szCs w:val="22"/>
        </w:rPr>
        <w:t xml:space="preserve"> €, bei einer Bilanzsumme von </w:t>
      </w:r>
      <w:r w:rsidRPr="00D957B6">
        <w:rPr>
          <w:rFonts w:ascii="Lato" w:hAnsi="Lato"/>
          <w:b w:val="0"/>
          <w:szCs w:val="22"/>
          <w:highlight w:val="yellow"/>
        </w:rPr>
        <w:t>……</w:t>
      </w:r>
      <w:r w:rsidRPr="00702D4E">
        <w:rPr>
          <w:rFonts w:ascii="Lato" w:hAnsi="Lato"/>
          <w:b w:val="0"/>
          <w:szCs w:val="22"/>
        </w:rPr>
        <w:t xml:space="preserve"> €, steht also kein ausreichendes Vermögen den Verbindlichkeiten gegenüber. </w:t>
      </w:r>
    </w:p>
    <w:p w14:paraId="3C2E331E" w14:textId="77777777" w:rsidR="007E3C6D" w:rsidRPr="00702D4E" w:rsidRDefault="00000000" w:rsidP="00BC7687">
      <w:pPr>
        <w:ind w:left="0" w:firstLine="0"/>
        <w:rPr>
          <w:rFonts w:ascii="Lato" w:hAnsi="Lato"/>
          <w:b w:val="0"/>
          <w:szCs w:val="22"/>
        </w:rPr>
      </w:pPr>
    </w:p>
    <w:p w14:paraId="536BDB77" w14:textId="77777777" w:rsidR="001B7CC5" w:rsidRPr="00702D4E" w:rsidRDefault="00000000" w:rsidP="00BC7687">
      <w:pPr>
        <w:ind w:left="0" w:firstLine="0"/>
        <w:rPr>
          <w:rFonts w:ascii="Lato" w:hAnsi="Lato"/>
          <w:b w:val="0"/>
          <w:szCs w:val="22"/>
        </w:rPr>
      </w:pPr>
      <w:r w:rsidRPr="00702D4E">
        <w:rPr>
          <w:rFonts w:ascii="Lato" w:hAnsi="Lato"/>
          <w:b w:val="0"/>
          <w:szCs w:val="22"/>
        </w:rPr>
        <w:t>In dieser Situation kann der Insolvenzgrund der Überschuldung nicht mehr mit der erforderlichen Gewissheit ausgeschlossen werden. Eine insolvenzrechtliche Überschuldung könnte dadurch vermieden werden, dass entweder stille Reserven auf der Aktivseite von Ihnen dokumentiert werden oder die Passivseite (Verbindlichkeiten) der Bilanz entlastet wird oder Sie andernfalls eine sogenannte positive Fortbestehensprognose von einem Fachmann erstellen lassen.</w:t>
      </w:r>
    </w:p>
    <w:p w14:paraId="6BCF4EB4" w14:textId="77777777" w:rsidR="001B7CC5" w:rsidRPr="00702D4E" w:rsidRDefault="00000000" w:rsidP="00BC7687">
      <w:pPr>
        <w:ind w:left="0" w:firstLine="0"/>
        <w:rPr>
          <w:rFonts w:ascii="Lato" w:hAnsi="Lato"/>
          <w:b w:val="0"/>
          <w:szCs w:val="22"/>
        </w:rPr>
      </w:pPr>
    </w:p>
    <w:p w14:paraId="0B0B2D81" w14:textId="77777777" w:rsidR="001B7CC5" w:rsidRPr="00702D4E" w:rsidRDefault="00000000" w:rsidP="00BC7687">
      <w:pPr>
        <w:ind w:left="0" w:firstLine="0"/>
        <w:rPr>
          <w:rFonts w:ascii="Lato" w:hAnsi="Lato"/>
          <w:b w:val="0"/>
          <w:szCs w:val="22"/>
        </w:rPr>
      </w:pPr>
      <w:r w:rsidRPr="00702D4E">
        <w:rPr>
          <w:rFonts w:ascii="Lato" w:hAnsi="Lato"/>
          <w:b w:val="0"/>
          <w:szCs w:val="22"/>
        </w:rPr>
        <w:t xml:space="preserve">Ferner bestehen auch zumindest Anhaltspunkte dafür, dass die Liquiditätslage angespannt ist. Mithin könnte der Insolvenzgrund der Zahlungsunfähigkeit bestehen. Zum Bilanzstichtag bestanden Verbindlichkeiten aus Lieferung und Leistung i.H.v. knapp </w:t>
      </w:r>
      <w:r w:rsidRPr="00D957B6">
        <w:rPr>
          <w:rFonts w:ascii="Lato" w:hAnsi="Lato"/>
          <w:b w:val="0"/>
          <w:szCs w:val="22"/>
          <w:highlight w:val="yellow"/>
        </w:rPr>
        <w:t>……</w:t>
      </w:r>
      <w:r w:rsidRPr="00702D4E">
        <w:rPr>
          <w:rFonts w:ascii="Lato" w:hAnsi="Lato"/>
          <w:b w:val="0"/>
          <w:szCs w:val="22"/>
        </w:rPr>
        <w:t xml:space="preserve"> €. Ferner bestanden Verbindlichkeiten gegenüber der Krankenkasse i.H.v. rund </w:t>
      </w:r>
      <w:r w:rsidRPr="00D957B6">
        <w:rPr>
          <w:rFonts w:ascii="Lato" w:hAnsi="Lato"/>
          <w:b w:val="0"/>
          <w:szCs w:val="22"/>
          <w:highlight w:val="yellow"/>
        </w:rPr>
        <w:t>……</w:t>
      </w:r>
      <w:r w:rsidRPr="00702D4E">
        <w:rPr>
          <w:rFonts w:ascii="Lato" w:hAnsi="Lato"/>
          <w:b w:val="0"/>
          <w:szCs w:val="22"/>
        </w:rPr>
        <w:t xml:space="preserve"> € und ein Guthaben in der Kasse von knapp </w:t>
      </w:r>
      <w:r w:rsidRPr="00D957B6">
        <w:rPr>
          <w:rFonts w:ascii="Lato" w:hAnsi="Lato"/>
          <w:b w:val="0"/>
          <w:szCs w:val="22"/>
          <w:highlight w:val="yellow"/>
        </w:rPr>
        <w:t>……</w:t>
      </w:r>
      <w:r w:rsidRPr="00702D4E">
        <w:rPr>
          <w:rFonts w:ascii="Lato" w:hAnsi="Lato"/>
          <w:b w:val="0"/>
          <w:szCs w:val="22"/>
        </w:rPr>
        <w:t xml:space="preserve"> €. Das Kontokorrentkonto valutiert in Höhe von</w:t>
      </w:r>
      <w:proofErr w:type="gramStart"/>
      <w:r w:rsidRPr="00702D4E">
        <w:rPr>
          <w:rFonts w:ascii="Lato" w:hAnsi="Lato"/>
          <w:b w:val="0"/>
          <w:szCs w:val="22"/>
        </w:rPr>
        <w:t xml:space="preserve"> </w:t>
      </w:r>
      <w:r w:rsidRPr="00D957B6">
        <w:rPr>
          <w:rFonts w:ascii="Lato" w:hAnsi="Lato"/>
          <w:b w:val="0"/>
          <w:szCs w:val="22"/>
          <w:highlight w:val="yellow"/>
        </w:rPr>
        <w:t>….</w:t>
      </w:r>
      <w:proofErr w:type="gramEnd"/>
      <w:r w:rsidRPr="00D957B6">
        <w:rPr>
          <w:rFonts w:ascii="Lato" w:hAnsi="Lato"/>
          <w:b w:val="0"/>
          <w:szCs w:val="22"/>
          <w:highlight w:val="yellow"/>
        </w:rPr>
        <w:t>.</w:t>
      </w:r>
      <w:r w:rsidRPr="00702D4E">
        <w:rPr>
          <w:rFonts w:ascii="Lato" w:hAnsi="Lato"/>
          <w:b w:val="0"/>
          <w:szCs w:val="22"/>
        </w:rPr>
        <w:t xml:space="preserve"> € bei einer Linie von</w:t>
      </w:r>
      <w:proofErr w:type="gramStart"/>
      <w:r w:rsidRPr="00702D4E">
        <w:rPr>
          <w:rFonts w:ascii="Lato" w:hAnsi="Lato"/>
          <w:b w:val="0"/>
          <w:szCs w:val="22"/>
        </w:rPr>
        <w:t xml:space="preserve"> </w:t>
      </w:r>
      <w:r w:rsidRPr="00D957B6">
        <w:rPr>
          <w:rFonts w:ascii="Lato" w:hAnsi="Lato"/>
          <w:b w:val="0"/>
          <w:szCs w:val="22"/>
          <w:highlight w:val="yellow"/>
        </w:rPr>
        <w:t>….</w:t>
      </w:r>
      <w:proofErr w:type="gramEnd"/>
      <w:r w:rsidRPr="00D957B6">
        <w:rPr>
          <w:rFonts w:ascii="Lato" w:hAnsi="Lato"/>
          <w:b w:val="0"/>
          <w:szCs w:val="22"/>
          <w:highlight w:val="yellow"/>
        </w:rPr>
        <w:t>.</w:t>
      </w:r>
      <w:r w:rsidRPr="00702D4E">
        <w:rPr>
          <w:rFonts w:ascii="Lato" w:hAnsi="Lato"/>
          <w:b w:val="0"/>
          <w:szCs w:val="22"/>
        </w:rPr>
        <w:t xml:space="preserve"> €. Zwar bestanden liquide bzw. kurzfristig liquidierbare Vermögensgegenstände in einem Volumen von rd. </w:t>
      </w:r>
      <w:r w:rsidRPr="00D957B6">
        <w:rPr>
          <w:rFonts w:ascii="Lato" w:hAnsi="Lato"/>
          <w:b w:val="0"/>
          <w:szCs w:val="22"/>
          <w:highlight w:val="yellow"/>
        </w:rPr>
        <w:t>…….</w:t>
      </w:r>
      <w:r w:rsidRPr="00702D4E">
        <w:rPr>
          <w:rFonts w:ascii="Lato" w:hAnsi="Lato"/>
          <w:b w:val="0"/>
          <w:szCs w:val="22"/>
        </w:rPr>
        <w:t xml:space="preserve"> €. Angesichts der negativen Ertragslage ist daher zumindest zu überprüfen, wie sich diese Verhältnisse zum Stichtag einerseits, und</w:t>
      </w:r>
      <w:r w:rsidRPr="00702D4E">
        <w:rPr>
          <w:rFonts w:ascii="Lato" w:hAnsi="Lato"/>
          <w:b w:val="0"/>
          <w:szCs w:val="22"/>
        </w:rPr>
        <w:t xml:space="preserve"> an</w:t>
      </w:r>
      <w:r w:rsidRPr="00702D4E">
        <w:rPr>
          <w:rFonts w:ascii="Lato" w:hAnsi="Lato"/>
          <w:b w:val="0"/>
          <w:szCs w:val="22"/>
        </w:rPr>
        <w:t xml:space="preserve">derseits in der Folge weiterentwickelt haben und in der Zukunft weiter entwickeln </w:t>
      </w:r>
      <w:r w:rsidRPr="00702D4E">
        <w:rPr>
          <w:rFonts w:ascii="Lato" w:hAnsi="Lato"/>
          <w:b w:val="0"/>
          <w:szCs w:val="22"/>
        </w:rPr>
        <w:t>werden.</w:t>
      </w:r>
    </w:p>
    <w:p w14:paraId="46DD66BC" w14:textId="77777777" w:rsidR="001B7CC5" w:rsidRPr="00702D4E" w:rsidRDefault="00000000" w:rsidP="00BC7687">
      <w:pPr>
        <w:ind w:left="0" w:firstLine="0"/>
        <w:rPr>
          <w:rFonts w:ascii="Lato" w:hAnsi="Lato"/>
          <w:b w:val="0"/>
          <w:szCs w:val="22"/>
        </w:rPr>
      </w:pPr>
    </w:p>
    <w:p w14:paraId="36BB0EF7" w14:textId="77777777" w:rsidR="001B7CC5" w:rsidRPr="00702D4E" w:rsidRDefault="00000000" w:rsidP="00BC7687">
      <w:pPr>
        <w:ind w:left="0" w:firstLine="0"/>
        <w:rPr>
          <w:rFonts w:ascii="Lato" w:hAnsi="Lato"/>
          <w:b w:val="0"/>
          <w:szCs w:val="22"/>
        </w:rPr>
      </w:pPr>
      <w:r w:rsidRPr="00702D4E">
        <w:rPr>
          <w:rFonts w:ascii="Lato" w:hAnsi="Lato"/>
          <w:b w:val="0"/>
          <w:szCs w:val="22"/>
        </w:rPr>
        <w:t>Auch hier sieht die Rechtsprechung des BGH vor, dass Sie eine derartige Überprüfung durch einen Spezialisten zu Ihrer Enthaftung vornehmen lassen.</w:t>
      </w:r>
    </w:p>
    <w:p w14:paraId="4139FD4F" w14:textId="77777777" w:rsidR="001B7CC5" w:rsidRPr="00702D4E" w:rsidRDefault="00000000" w:rsidP="00BC7687">
      <w:pPr>
        <w:ind w:left="0" w:firstLine="0"/>
        <w:rPr>
          <w:rFonts w:ascii="Lato" w:hAnsi="Lato"/>
          <w:b w:val="0"/>
          <w:szCs w:val="22"/>
        </w:rPr>
      </w:pPr>
    </w:p>
    <w:p w14:paraId="68B7A8E5" w14:textId="77777777" w:rsidR="001B7CC5" w:rsidRPr="00702D4E" w:rsidRDefault="00000000" w:rsidP="00BC7687">
      <w:pPr>
        <w:ind w:left="0" w:firstLine="0"/>
        <w:rPr>
          <w:rFonts w:ascii="Lato" w:hAnsi="Lato"/>
          <w:b w:val="0"/>
          <w:szCs w:val="22"/>
        </w:rPr>
      </w:pPr>
      <w:r w:rsidRPr="00702D4E">
        <w:rPr>
          <w:rFonts w:ascii="Lato" w:hAnsi="Lato"/>
          <w:b w:val="0"/>
          <w:szCs w:val="22"/>
        </w:rPr>
        <w:t xml:space="preserve">Bitte lassen Sie daher kurzfristig die Verhältnisse überprüfen und informieren Sie mich über das Ergebnis bis zum </w:t>
      </w:r>
      <w:proofErr w:type="gramStart"/>
      <w:r w:rsidRPr="00D957B6">
        <w:rPr>
          <w:rFonts w:ascii="Lato" w:hAnsi="Lato"/>
          <w:b w:val="0"/>
          <w:szCs w:val="22"/>
          <w:highlight w:val="yellow"/>
        </w:rPr>
        <w:t>…….</w:t>
      </w:r>
      <w:proofErr w:type="gramEnd"/>
      <w:r w:rsidRPr="00702D4E">
        <w:rPr>
          <w:rFonts w:ascii="Lato" w:hAnsi="Lato"/>
          <w:b w:val="0"/>
          <w:szCs w:val="22"/>
        </w:rPr>
        <w:t xml:space="preserve"> . </w:t>
      </w:r>
    </w:p>
    <w:p w14:paraId="68D75A4A" w14:textId="77777777" w:rsidR="001B7CC5" w:rsidRPr="00702D4E" w:rsidRDefault="00000000" w:rsidP="00BC7687">
      <w:pPr>
        <w:ind w:left="0" w:firstLine="0"/>
        <w:rPr>
          <w:rFonts w:ascii="Lato" w:hAnsi="Lato"/>
          <w:b w:val="0"/>
          <w:szCs w:val="22"/>
        </w:rPr>
      </w:pPr>
    </w:p>
    <w:p w14:paraId="28AFC7D0" w14:textId="30C767F3" w:rsidR="001B7CC5" w:rsidRDefault="00000000" w:rsidP="00BC7687">
      <w:pPr>
        <w:ind w:left="0" w:firstLine="0"/>
        <w:rPr>
          <w:rFonts w:ascii="Lato" w:hAnsi="Lato"/>
          <w:b w:val="0"/>
          <w:szCs w:val="22"/>
        </w:rPr>
      </w:pPr>
      <w:r w:rsidRPr="00702D4E">
        <w:rPr>
          <w:rFonts w:ascii="Lato" w:hAnsi="Lato"/>
          <w:b w:val="0"/>
          <w:szCs w:val="22"/>
        </w:rPr>
        <w:t xml:space="preserve">Alternativ könnten </w:t>
      </w:r>
      <w:r w:rsidRPr="00702D4E">
        <w:rPr>
          <w:rFonts w:ascii="Lato" w:hAnsi="Lato"/>
          <w:b w:val="0"/>
          <w:szCs w:val="22"/>
        </w:rPr>
        <w:t>Sie uns mit der Prüfung beauftragen. Bitte beachten Sie aber, dass dies eine gesonderte Gebühr auslöst, über die wir noch sprechen müssten. Vielen Dank.</w:t>
      </w:r>
    </w:p>
    <w:p w14:paraId="6CEBA081" w14:textId="77777777" w:rsidR="00BC7687" w:rsidRPr="00702D4E" w:rsidRDefault="00BC7687" w:rsidP="00BC7687">
      <w:pPr>
        <w:ind w:left="0" w:firstLine="0"/>
        <w:rPr>
          <w:rFonts w:ascii="Lato" w:hAnsi="Lato"/>
          <w:b w:val="0"/>
          <w:szCs w:val="22"/>
        </w:rPr>
      </w:pPr>
    </w:p>
    <w:p w14:paraId="7A9144DC" w14:textId="77777777" w:rsidR="001B7CC5" w:rsidRPr="00702D4E" w:rsidRDefault="00000000" w:rsidP="00BC7687">
      <w:pPr>
        <w:ind w:left="0" w:firstLine="0"/>
        <w:rPr>
          <w:rFonts w:ascii="Lato" w:hAnsi="Lato"/>
          <w:b w:val="0"/>
          <w:szCs w:val="22"/>
        </w:rPr>
      </w:pPr>
    </w:p>
    <w:p w14:paraId="320BA502" w14:textId="77777777" w:rsidR="00BD0B98" w:rsidRPr="00702D4E" w:rsidRDefault="00000000" w:rsidP="00BC7687">
      <w:pPr>
        <w:pStyle w:val="Listenabsatz"/>
        <w:numPr>
          <w:ilvl w:val="0"/>
          <w:numId w:val="11"/>
        </w:numPr>
        <w:rPr>
          <w:rFonts w:ascii="Lato" w:hAnsi="Lato"/>
          <w:szCs w:val="22"/>
        </w:rPr>
      </w:pPr>
      <w:r w:rsidRPr="00702D4E">
        <w:rPr>
          <w:rFonts w:ascii="Lato" w:hAnsi="Lato"/>
          <w:szCs w:val="22"/>
        </w:rPr>
        <w:t>Haftungsgefahren</w:t>
      </w:r>
    </w:p>
    <w:p w14:paraId="03C60596" w14:textId="77777777" w:rsidR="00BD0B98" w:rsidRPr="00702D4E" w:rsidRDefault="00000000" w:rsidP="00BC7687">
      <w:pPr>
        <w:ind w:left="0" w:firstLine="0"/>
        <w:rPr>
          <w:rFonts w:ascii="Lato" w:hAnsi="Lato"/>
          <w:b w:val="0"/>
          <w:szCs w:val="22"/>
        </w:rPr>
      </w:pPr>
    </w:p>
    <w:p w14:paraId="5ED10662" w14:textId="77777777" w:rsidR="001B7CC5" w:rsidRPr="00702D4E" w:rsidRDefault="00000000" w:rsidP="00BC7687">
      <w:pPr>
        <w:ind w:left="0" w:firstLine="0"/>
        <w:rPr>
          <w:rFonts w:ascii="Lato" w:hAnsi="Lato"/>
          <w:b w:val="0"/>
          <w:szCs w:val="22"/>
        </w:rPr>
      </w:pPr>
      <w:r w:rsidRPr="00702D4E">
        <w:rPr>
          <w:rFonts w:ascii="Lato" w:hAnsi="Lato"/>
          <w:b w:val="0"/>
          <w:szCs w:val="22"/>
        </w:rPr>
        <w:t xml:space="preserve">Ferner bitte ich Sie, in Ihrem Interesse Nachfolgendes zu beachten, wobei ich für meine kurzfristigen Empfehlungen keinen Anspruch auf Vollständigkeit erhebe: </w:t>
      </w:r>
    </w:p>
    <w:p w14:paraId="13EED4F7" w14:textId="77777777" w:rsidR="001B7CC5" w:rsidRPr="00702D4E" w:rsidRDefault="00000000" w:rsidP="00BC7687">
      <w:pPr>
        <w:ind w:left="0" w:firstLine="0"/>
        <w:rPr>
          <w:rFonts w:ascii="Lato" w:hAnsi="Lato"/>
          <w:b w:val="0"/>
          <w:szCs w:val="22"/>
        </w:rPr>
      </w:pPr>
    </w:p>
    <w:p w14:paraId="4C6CC8C5" w14:textId="267973CB" w:rsidR="001B7CC5" w:rsidRDefault="00000000" w:rsidP="00BC7687">
      <w:pPr>
        <w:ind w:left="0" w:firstLine="0"/>
        <w:rPr>
          <w:rFonts w:ascii="Lato" w:hAnsi="Lato"/>
          <w:b w:val="0"/>
          <w:szCs w:val="22"/>
        </w:rPr>
      </w:pPr>
      <w:r w:rsidRPr="00702D4E">
        <w:rPr>
          <w:rFonts w:ascii="Lato" w:hAnsi="Lato"/>
          <w:b w:val="0"/>
          <w:szCs w:val="22"/>
        </w:rPr>
        <w:t>In der Krise einer Gesellschaft bestehen für den Geschäftsführer zahlreiche Haftungstatbestände. Haftungstatbestände können zum einen gegenüber der Gesellschaft selbst bzw. deren Gesellschaftern, als auch im Außenverhältnis gegenüber Drittgläubigern begründet werden.</w:t>
      </w:r>
    </w:p>
    <w:p w14:paraId="1C5C0133" w14:textId="77777777" w:rsidR="00BC7687" w:rsidRPr="00702D4E" w:rsidRDefault="00BC7687" w:rsidP="00BC7687">
      <w:pPr>
        <w:ind w:left="0" w:firstLine="0"/>
        <w:rPr>
          <w:rFonts w:ascii="Lato" w:hAnsi="Lato"/>
          <w:b w:val="0"/>
          <w:szCs w:val="22"/>
        </w:rPr>
      </w:pPr>
    </w:p>
    <w:p w14:paraId="045EFA86" w14:textId="77777777" w:rsidR="001B7CC5" w:rsidRPr="00702D4E" w:rsidRDefault="00000000" w:rsidP="00BC7687">
      <w:pPr>
        <w:ind w:left="0" w:firstLine="0"/>
        <w:rPr>
          <w:rFonts w:ascii="Lato" w:hAnsi="Lato"/>
          <w:b w:val="0"/>
          <w:szCs w:val="22"/>
        </w:rPr>
      </w:pPr>
    </w:p>
    <w:p w14:paraId="4ABD88B2" w14:textId="77777777" w:rsidR="001B7CC5" w:rsidRPr="00702D4E" w:rsidRDefault="00000000" w:rsidP="00BC7687">
      <w:pPr>
        <w:ind w:left="0" w:firstLine="0"/>
        <w:rPr>
          <w:rFonts w:ascii="Lato" w:hAnsi="Lato"/>
          <w:szCs w:val="22"/>
        </w:rPr>
      </w:pPr>
      <w:r w:rsidRPr="00702D4E">
        <w:rPr>
          <w:rFonts w:ascii="Lato" w:hAnsi="Lato"/>
          <w:szCs w:val="22"/>
        </w:rPr>
        <w:t xml:space="preserve">Tatbestände der Innenhaftung </w:t>
      </w:r>
    </w:p>
    <w:p w14:paraId="64320056" w14:textId="77777777" w:rsidR="001B7CC5" w:rsidRPr="00702D4E" w:rsidRDefault="00000000" w:rsidP="00BC7687">
      <w:pPr>
        <w:ind w:left="0" w:firstLine="0"/>
        <w:rPr>
          <w:rFonts w:ascii="Lato" w:hAnsi="Lato"/>
          <w:b w:val="0"/>
          <w:szCs w:val="22"/>
        </w:rPr>
      </w:pPr>
    </w:p>
    <w:p w14:paraId="6D43BDC1" w14:textId="77777777" w:rsidR="001B7CC5" w:rsidRPr="00702D4E" w:rsidRDefault="00000000" w:rsidP="00BC7687">
      <w:pPr>
        <w:pStyle w:val="Listenabsatz"/>
        <w:numPr>
          <w:ilvl w:val="0"/>
          <w:numId w:val="12"/>
        </w:numPr>
        <w:rPr>
          <w:rFonts w:ascii="Lato" w:hAnsi="Lato"/>
          <w:b w:val="0"/>
          <w:szCs w:val="22"/>
        </w:rPr>
      </w:pPr>
      <w:r w:rsidRPr="00702D4E">
        <w:rPr>
          <w:rFonts w:ascii="Lato" w:hAnsi="Lato"/>
          <w:b w:val="0"/>
          <w:szCs w:val="22"/>
        </w:rPr>
        <w:t xml:space="preserve">Haftung nach § 43 Abs. 1 und 2 GmbHG wegen Verletzung der Sorgfaltspflicht eines ordentlichen Geschäftsmannes </w:t>
      </w:r>
    </w:p>
    <w:p w14:paraId="5AD37F23" w14:textId="77777777" w:rsidR="001B7CC5" w:rsidRPr="00702D4E" w:rsidRDefault="00000000" w:rsidP="00BC7687">
      <w:pPr>
        <w:pStyle w:val="Listenabsatz"/>
        <w:numPr>
          <w:ilvl w:val="0"/>
          <w:numId w:val="12"/>
        </w:numPr>
        <w:rPr>
          <w:rFonts w:ascii="Lato" w:hAnsi="Lato"/>
          <w:b w:val="0"/>
          <w:szCs w:val="22"/>
        </w:rPr>
      </w:pPr>
      <w:r w:rsidRPr="00702D4E">
        <w:rPr>
          <w:rFonts w:ascii="Lato" w:hAnsi="Lato"/>
          <w:b w:val="0"/>
          <w:szCs w:val="22"/>
        </w:rPr>
        <w:t>Verletzung der Pflicht zur ordnungsgemäßen Buchführung / Bankrottdelikte (insbesondere rechtzeitige Bilanzierung)</w:t>
      </w:r>
    </w:p>
    <w:p w14:paraId="7EC13C73" w14:textId="77777777" w:rsidR="001B7CC5" w:rsidRPr="00702D4E" w:rsidRDefault="00000000" w:rsidP="00BC7687">
      <w:pPr>
        <w:pStyle w:val="Listenabsatz"/>
        <w:numPr>
          <w:ilvl w:val="0"/>
          <w:numId w:val="12"/>
        </w:numPr>
        <w:rPr>
          <w:rFonts w:ascii="Lato" w:hAnsi="Lato"/>
          <w:b w:val="0"/>
          <w:szCs w:val="22"/>
        </w:rPr>
      </w:pPr>
      <w:r w:rsidRPr="00702D4E">
        <w:rPr>
          <w:rFonts w:ascii="Lato" w:hAnsi="Lato"/>
          <w:b w:val="0"/>
          <w:szCs w:val="22"/>
        </w:rPr>
        <w:t xml:space="preserve">Pflicht zur Erhaltung des Stammkapitals mit Ersatzpflicht für entgegen § 30 GmbHG verbotener Weise ausgezahltes Stammkapital </w:t>
      </w:r>
    </w:p>
    <w:p w14:paraId="563906B4" w14:textId="77777777" w:rsidR="001B7CC5" w:rsidRPr="00702D4E" w:rsidRDefault="00000000" w:rsidP="00BC7687">
      <w:pPr>
        <w:pStyle w:val="Listenabsatz"/>
        <w:numPr>
          <w:ilvl w:val="0"/>
          <w:numId w:val="12"/>
        </w:numPr>
        <w:rPr>
          <w:rFonts w:ascii="Lato" w:hAnsi="Lato"/>
          <w:b w:val="0"/>
          <w:szCs w:val="22"/>
        </w:rPr>
      </w:pPr>
      <w:r w:rsidRPr="00702D4E">
        <w:rPr>
          <w:rFonts w:ascii="Lato" w:hAnsi="Lato"/>
          <w:b w:val="0"/>
          <w:szCs w:val="22"/>
        </w:rPr>
        <w:t xml:space="preserve">Verletzungen des Verbots, einem Geschäftsführer, Prokuristen oder Handlungsbevollmächtigten der Gesellschaft Darlehen aus dem gebundenen Vermögen der Gesellschaft auszureichen </w:t>
      </w:r>
    </w:p>
    <w:p w14:paraId="64C31C34" w14:textId="77777777" w:rsidR="001B7CC5" w:rsidRPr="00702D4E" w:rsidRDefault="00000000" w:rsidP="00BC7687">
      <w:pPr>
        <w:pStyle w:val="Listenabsatz"/>
        <w:numPr>
          <w:ilvl w:val="0"/>
          <w:numId w:val="12"/>
        </w:numPr>
        <w:rPr>
          <w:rFonts w:ascii="Lato" w:hAnsi="Lato"/>
          <w:b w:val="0"/>
          <w:szCs w:val="22"/>
        </w:rPr>
      </w:pPr>
      <w:r w:rsidRPr="00702D4E">
        <w:rPr>
          <w:rFonts w:ascii="Lato" w:hAnsi="Lato"/>
          <w:b w:val="0"/>
          <w:szCs w:val="22"/>
        </w:rPr>
        <w:t xml:space="preserve">Mitwirkung bei existenzvernichtenden Eingriffen der Gesellschaft § 826, 830 BGB </w:t>
      </w:r>
    </w:p>
    <w:p w14:paraId="2C1DD78D" w14:textId="77777777" w:rsidR="001B7CC5" w:rsidRPr="00702D4E" w:rsidRDefault="00000000" w:rsidP="00BC7687">
      <w:pPr>
        <w:pStyle w:val="Listenabsatz"/>
        <w:numPr>
          <w:ilvl w:val="0"/>
          <w:numId w:val="12"/>
        </w:numPr>
        <w:rPr>
          <w:rFonts w:ascii="Lato" w:hAnsi="Lato"/>
          <w:b w:val="0"/>
          <w:szCs w:val="22"/>
        </w:rPr>
      </w:pPr>
      <w:r w:rsidRPr="00702D4E">
        <w:rPr>
          <w:rFonts w:ascii="Lato" w:hAnsi="Lato"/>
          <w:b w:val="0"/>
          <w:szCs w:val="22"/>
        </w:rPr>
        <w:t xml:space="preserve">Ersatzpflicht für Zahlungen an die Gesellschafter, die zur Zahlungsunfähigkeit der Gesellschaft geführt haben bzw. führen können </w:t>
      </w:r>
    </w:p>
    <w:p w14:paraId="0FE2FBD7" w14:textId="10A6BBD3" w:rsidR="001B7CC5" w:rsidRDefault="00000000" w:rsidP="00BC7687">
      <w:pPr>
        <w:pStyle w:val="Listenabsatz"/>
        <w:numPr>
          <w:ilvl w:val="0"/>
          <w:numId w:val="12"/>
        </w:numPr>
        <w:rPr>
          <w:rFonts w:ascii="Lato" w:hAnsi="Lato"/>
          <w:b w:val="0"/>
          <w:szCs w:val="22"/>
        </w:rPr>
      </w:pPr>
      <w:r w:rsidRPr="00702D4E">
        <w:rPr>
          <w:rFonts w:ascii="Lato" w:hAnsi="Lato"/>
          <w:b w:val="0"/>
          <w:szCs w:val="22"/>
        </w:rPr>
        <w:t xml:space="preserve">Verletzung der Pflicht zur Einberufung der Gesellschafterversammlung bei Verlust der Hälfte des Stammkapitals </w:t>
      </w:r>
    </w:p>
    <w:p w14:paraId="67804D44" w14:textId="77777777" w:rsidR="00BC7687" w:rsidRPr="00702D4E" w:rsidRDefault="00BC7687" w:rsidP="00BC7687">
      <w:pPr>
        <w:pStyle w:val="Listenabsatz"/>
        <w:numPr>
          <w:ilvl w:val="0"/>
          <w:numId w:val="12"/>
        </w:numPr>
        <w:rPr>
          <w:rFonts w:ascii="Lato" w:hAnsi="Lato"/>
          <w:b w:val="0"/>
          <w:szCs w:val="22"/>
        </w:rPr>
      </w:pPr>
    </w:p>
    <w:p w14:paraId="11E422C0" w14:textId="77777777" w:rsidR="001B7CC5" w:rsidRPr="00702D4E" w:rsidRDefault="00000000" w:rsidP="00BC7687">
      <w:pPr>
        <w:ind w:left="0" w:firstLine="0"/>
        <w:rPr>
          <w:rFonts w:ascii="Lato" w:hAnsi="Lato"/>
          <w:b w:val="0"/>
          <w:szCs w:val="22"/>
        </w:rPr>
      </w:pPr>
    </w:p>
    <w:p w14:paraId="7815E9B3" w14:textId="77777777" w:rsidR="001B7CC5" w:rsidRPr="00702D4E" w:rsidRDefault="00000000" w:rsidP="00BC7687">
      <w:pPr>
        <w:ind w:left="0" w:firstLine="0"/>
        <w:rPr>
          <w:rFonts w:ascii="Lato" w:hAnsi="Lato"/>
          <w:szCs w:val="22"/>
        </w:rPr>
      </w:pPr>
      <w:r w:rsidRPr="00702D4E">
        <w:rPr>
          <w:rFonts w:ascii="Lato" w:hAnsi="Lato"/>
          <w:szCs w:val="22"/>
        </w:rPr>
        <w:t xml:space="preserve">Tatbestände der Außenhaftung </w:t>
      </w:r>
    </w:p>
    <w:p w14:paraId="7BB382F1" w14:textId="77777777" w:rsidR="001B7CC5" w:rsidRPr="00702D4E" w:rsidRDefault="00000000" w:rsidP="00BC7687">
      <w:pPr>
        <w:ind w:left="0" w:firstLine="0"/>
        <w:rPr>
          <w:rFonts w:ascii="Lato" w:hAnsi="Lato"/>
          <w:b w:val="0"/>
          <w:szCs w:val="22"/>
        </w:rPr>
      </w:pPr>
    </w:p>
    <w:p w14:paraId="30B34EC3" w14:textId="77777777" w:rsidR="001B7CC5" w:rsidRPr="00702D4E" w:rsidRDefault="00000000" w:rsidP="00BC7687">
      <w:pPr>
        <w:pStyle w:val="Listenabsatz"/>
        <w:numPr>
          <w:ilvl w:val="0"/>
          <w:numId w:val="13"/>
        </w:numPr>
        <w:rPr>
          <w:rFonts w:ascii="Lato" w:hAnsi="Lato"/>
          <w:b w:val="0"/>
          <w:szCs w:val="22"/>
        </w:rPr>
      </w:pPr>
      <w:r w:rsidRPr="00702D4E">
        <w:rPr>
          <w:rFonts w:ascii="Lato" w:hAnsi="Lato"/>
          <w:b w:val="0"/>
          <w:szCs w:val="22"/>
        </w:rPr>
        <w:t xml:space="preserve">Insolvenzverschleppungshaftung nach § 823 Abs. 2 BGB, 15 a Abs. 1, 2 InsO </w:t>
      </w:r>
    </w:p>
    <w:p w14:paraId="69E16860" w14:textId="77777777" w:rsidR="001B7CC5" w:rsidRPr="00702D4E" w:rsidRDefault="00000000" w:rsidP="00BC7687">
      <w:pPr>
        <w:pStyle w:val="Listenabsatz"/>
        <w:numPr>
          <w:ilvl w:val="0"/>
          <w:numId w:val="13"/>
        </w:numPr>
        <w:rPr>
          <w:rFonts w:ascii="Lato" w:hAnsi="Lato"/>
          <w:b w:val="0"/>
          <w:szCs w:val="22"/>
        </w:rPr>
      </w:pPr>
      <w:r w:rsidRPr="00702D4E">
        <w:rPr>
          <w:rFonts w:ascii="Lato" w:hAnsi="Lato"/>
          <w:b w:val="0"/>
          <w:szCs w:val="22"/>
        </w:rPr>
        <w:t xml:space="preserve">Strafbarkeit wegen Nichtabführung von Arbeitnehmeranteilen zur Sozialversicherung, </w:t>
      </w:r>
    </w:p>
    <w:p w14:paraId="076E2D67" w14:textId="77777777" w:rsidR="001B7CC5" w:rsidRPr="00702D4E" w:rsidRDefault="00000000" w:rsidP="00BC7687">
      <w:pPr>
        <w:pStyle w:val="Listenabsatz"/>
        <w:numPr>
          <w:ilvl w:val="0"/>
          <w:numId w:val="13"/>
        </w:numPr>
        <w:rPr>
          <w:rFonts w:ascii="Lato" w:hAnsi="Lato"/>
          <w:b w:val="0"/>
          <w:szCs w:val="22"/>
        </w:rPr>
      </w:pPr>
      <w:r w:rsidRPr="00702D4E">
        <w:rPr>
          <w:rFonts w:ascii="Lato" w:hAnsi="Lato"/>
          <w:b w:val="0"/>
          <w:szCs w:val="22"/>
        </w:rPr>
        <w:t xml:space="preserve">§ 266 a StGB; Haftung für nicht abgeführte Arbeitnehmeranteile </w:t>
      </w:r>
    </w:p>
    <w:p w14:paraId="28D08BEE" w14:textId="77777777" w:rsidR="001B7CC5" w:rsidRPr="00702D4E" w:rsidRDefault="00000000" w:rsidP="00BC7687">
      <w:pPr>
        <w:pStyle w:val="Listenabsatz"/>
        <w:numPr>
          <w:ilvl w:val="0"/>
          <w:numId w:val="13"/>
        </w:numPr>
        <w:rPr>
          <w:rFonts w:ascii="Lato" w:hAnsi="Lato"/>
          <w:b w:val="0"/>
          <w:szCs w:val="22"/>
        </w:rPr>
      </w:pPr>
      <w:r w:rsidRPr="00702D4E">
        <w:rPr>
          <w:rFonts w:ascii="Lato" w:hAnsi="Lato"/>
          <w:b w:val="0"/>
          <w:szCs w:val="22"/>
        </w:rPr>
        <w:t xml:space="preserve">Strafbarkeit wegen Eingehungsbetrug § 263 StGB; Haftung für entstandenen Schaden </w:t>
      </w:r>
    </w:p>
    <w:p w14:paraId="6394F630" w14:textId="77777777" w:rsidR="001B7CC5" w:rsidRPr="00702D4E" w:rsidRDefault="00000000" w:rsidP="00BC7687">
      <w:pPr>
        <w:pStyle w:val="Listenabsatz"/>
        <w:numPr>
          <w:ilvl w:val="0"/>
          <w:numId w:val="13"/>
        </w:numPr>
        <w:rPr>
          <w:rFonts w:ascii="Lato" w:hAnsi="Lato"/>
          <w:b w:val="0"/>
          <w:szCs w:val="22"/>
        </w:rPr>
      </w:pPr>
      <w:r w:rsidRPr="00702D4E">
        <w:rPr>
          <w:rFonts w:ascii="Lato" w:hAnsi="Lato"/>
          <w:b w:val="0"/>
          <w:szCs w:val="22"/>
        </w:rPr>
        <w:t xml:space="preserve">Haftung für nicht abgeführte Steuern §§ 34 Abs. 1, 69 AO </w:t>
      </w:r>
    </w:p>
    <w:p w14:paraId="64B56946" w14:textId="77777777" w:rsidR="001B7CC5" w:rsidRPr="00702D4E" w:rsidRDefault="00000000" w:rsidP="00BC7687">
      <w:pPr>
        <w:pStyle w:val="Listenabsatz"/>
        <w:numPr>
          <w:ilvl w:val="0"/>
          <w:numId w:val="13"/>
        </w:numPr>
        <w:rPr>
          <w:rFonts w:ascii="Lato" w:hAnsi="Lato"/>
          <w:b w:val="0"/>
          <w:szCs w:val="22"/>
        </w:rPr>
      </w:pPr>
      <w:r w:rsidRPr="00702D4E">
        <w:rPr>
          <w:rFonts w:ascii="Lato" w:hAnsi="Lato"/>
          <w:b w:val="0"/>
          <w:szCs w:val="22"/>
        </w:rPr>
        <w:t xml:space="preserve">Haftung für alle Zahlungen nach Insolvenzreife nach § 64 GmbHG (s.u.) </w:t>
      </w:r>
    </w:p>
    <w:p w14:paraId="1E949A78" w14:textId="77777777" w:rsidR="001B7CC5" w:rsidRPr="00702D4E" w:rsidRDefault="00000000" w:rsidP="00BC7687">
      <w:pPr>
        <w:ind w:left="0" w:firstLine="0"/>
        <w:rPr>
          <w:rFonts w:ascii="Lato" w:hAnsi="Lato"/>
          <w:b w:val="0"/>
          <w:szCs w:val="22"/>
        </w:rPr>
      </w:pPr>
    </w:p>
    <w:p w14:paraId="45F6A09F" w14:textId="77777777" w:rsidR="001B7CC5" w:rsidRPr="00702D4E" w:rsidRDefault="00000000" w:rsidP="00BC7687">
      <w:pPr>
        <w:ind w:left="0" w:firstLine="0"/>
        <w:rPr>
          <w:rFonts w:ascii="Lato" w:hAnsi="Lato"/>
          <w:b w:val="0"/>
          <w:szCs w:val="22"/>
        </w:rPr>
      </w:pPr>
      <w:r w:rsidRPr="00702D4E">
        <w:rPr>
          <w:rFonts w:ascii="Lato" w:hAnsi="Lato"/>
          <w:b w:val="0"/>
          <w:szCs w:val="22"/>
        </w:rPr>
        <w:t xml:space="preserve">Insbesondere Haftung für Zahlungen nach etwaiger Insolvenzreife nach § 64 GmbHG </w:t>
      </w:r>
      <w:r w:rsidRPr="00702D4E">
        <w:rPr>
          <w:rFonts w:ascii="Lato" w:hAnsi="Lato"/>
          <w:b w:val="0"/>
          <w:szCs w:val="22"/>
        </w:rPr>
        <w:t xml:space="preserve">– zur Vermeidung einer Haftung nach § 64 GmbHG sind folgende Punkte zu unterlassen: </w:t>
      </w:r>
    </w:p>
    <w:p w14:paraId="217CC1FD" w14:textId="77777777" w:rsidR="001B7CC5" w:rsidRPr="00702D4E" w:rsidRDefault="00000000" w:rsidP="00BC7687">
      <w:pPr>
        <w:ind w:left="0" w:firstLine="0"/>
        <w:rPr>
          <w:rFonts w:ascii="Lato" w:hAnsi="Lato"/>
          <w:b w:val="0"/>
          <w:szCs w:val="22"/>
        </w:rPr>
      </w:pPr>
    </w:p>
    <w:p w14:paraId="4A2AD2AA" w14:textId="77777777" w:rsidR="001B7CC5" w:rsidRPr="00702D4E" w:rsidRDefault="00000000" w:rsidP="00BC7687">
      <w:pPr>
        <w:pStyle w:val="Listenabsatz"/>
        <w:numPr>
          <w:ilvl w:val="0"/>
          <w:numId w:val="14"/>
        </w:numPr>
        <w:rPr>
          <w:rFonts w:ascii="Lato" w:hAnsi="Lato"/>
          <w:b w:val="0"/>
          <w:szCs w:val="22"/>
        </w:rPr>
      </w:pPr>
      <w:r w:rsidRPr="00702D4E">
        <w:rPr>
          <w:rFonts w:ascii="Lato" w:hAnsi="Lato"/>
          <w:b w:val="0"/>
          <w:szCs w:val="22"/>
        </w:rPr>
        <w:t xml:space="preserve">Zahlung von Arbeitgeberbeiträgen zur Sozialversicherung – nur noch Arbeitnehmeranteile bezahlen und dies bei Zahlung (Überweisungsträger) dokumentieren. </w:t>
      </w:r>
    </w:p>
    <w:p w14:paraId="67E08FBC" w14:textId="77777777" w:rsidR="001B7CC5" w:rsidRPr="00702D4E" w:rsidRDefault="00000000" w:rsidP="00BC7687">
      <w:pPr>
        <w:pStyle w:val="Listenabsatz"/>
        <w:numPr>
          <w:ilvl w:val="0"/>
          <w:numId w:val="14"/>
        </w:numPr>
        <w:rPr>
          <w:rFonts w:ascii="Lato" w:hAnsi="Lato"/>
          <w:b w:val="0"/>
          <w:szCs w:val="22"/>
        </w:rPr>
      </w:pPr>
      <w:r w:rsidRPr="00702D4E">
        <w:rPr>
          <w:rFonts w:ascii="Lato" w:hAnsi="Lato"/>
          <w:b w:val="0"/>
          <w:szCs w:val="22"/>
        </w:rPr>
        <w:t xml:space="preserve">Einreichung eines Kundenschecks auf </w:t>
      </w:r>
      <w:r w:rsidRPr="00702D4E">
        <w:rPr>
          <w:rFonts w:ascii="Lato" w:hAnsi="Lato"/>
          <w:b w:val="0"/>
          <w:szCs w:val="22"/>
        </w:rPr>
        <w:t>einem debitorische</w:t>
      </w:r>
      <w:r w:rsidRPr="00702D4E">
        <w:rPr>
          <w:rFonts w:ascii="Lato" w:hAnsi="Lato"/>
          <w:b w:val="0"/>
          <w:szCs w:val="22"/>
        </w:rPr>
        <w:t xml:space="preserve">n Konto bei bestehender Verrechnungsabrede, und zwar auch dann, wenn der Kreditrahmen nicht ausgeschöpft ist. </w:t>
      </w:r>
    </w:p>
    <w:p w14:paraId="2CF7002E" w14:textId="77777777" w:rsidR="001B7CC5" w:rsidRPr="00702D4E" w:rsidRDefault="00000000" w:rsidP="00BC7687">
      <w:pPr>
        <w:pStyle w:val="Listenabsatz"/>
        <w:numPr>
          <w:ilvl w:val="0"/>
          <w:numId w:val="14"/>
        </w:numPr>
        <w:rPr>
          <w:rFonts w:ascii="Lato" w:hAnsi="Lato"/>
          <w:b w:val="0"/>
          <w:szCs w:val="22"/>
        </w:rPr>
      </w:pPr>
      <w:r w:rsidRPr="00702D4E">
        <w:rPr>
          <w:rFonts w:ascii="Lato" w:hAnsi="Lato"/>
          <w:b w:val="0"/>
          <w:szCs w:val="22"/>
        </w:rPr>
        <w:lastRenderedPageBreak/>
        <w:t xml:space="preserve">Zulassung von Kundenzahlung auf ein debitorisches Konto der Gesellschaft nach Insolvenzreife, etwa dadurch, dass Ihnen noch nach Eintritt der Zahlungsunfähigkeit Rechnungen auf dem Briefkopf mit der Angabe des Kontos zugesandt worden sind. </w:t>
      </w:r>
    </w:p>
    <w:p w14:paraId="1ACEB93C" w14:textId="77777777" w:rsidR="001B7CC5" w:rsidRPr="00702D4E" w:rsidRDefault="00000000" w:rsidP="00BC7687">
      <w:pPr>
        <w:pStyle w:val="Listenabsatz"/>
        <w:numPr>
          <w:ilvl w:val="0"/>
          <w:numId w:val="14"/>
        </w:numPr>
        <w:rPr>
          <w:rFonts w:ascii="Lato" w:hAnsi="Lato"/>
          <w:b w:val="0"/>
          <w:szCs w:val="22"/>
        </w:rPr>
      </w:pPr>
      <w:r w:rsidRPr="00702D4E">
        <w:rPr>
          <w:rFonts w:ascii="Lato" w:hAnsi="Lato"/>
          <w:b w:val="0"/>
          <w:szCs w:val="22"/>
        </w:rPr>
        <w:t xml:space="preserve">Pflichtverletzung durch Bezahlung mit Mitteln, die ein Dritter gerade zu diesem Zweck zur Verfügung gestellt hat (Treugelder). </w:t>
      </w:r>
    </w:p>
    <w:p w14:paraId="07A4E215" w14:textId="77777777" w:rsidR="001B7CC5" w:rsidRPr="00702D4E" w:rsidRDefault="00000000" w:rsidP="00BC7687">
      <w:pPr>
        <w:pStyle w:val="Listenabsatz"/>
        <w:numPr>
          <w:ilvl w:val="0"/>
          <w:numId w:val="14"/>
        </w:numPr>
        <w:rPr>
          <w:rFonts w:ascii="Lato" w:hAnsi="Lato"/>
          <w:b w:val="0"/>
          <w:szCs w:val="22"/>
        </w:rPr>
      </w:pPr>
      <w:r w:rsidRPr="00702D4E">
        <w:rPr>
          <w:rFonts w:ascii="Lato" w:hAnsi="Lato"/>
          <w:b w:val="0"/>
          <w:szCs w:val="22"/>
        </w:rPr>
        <w:t xml:space="preserve">Zahlung der Komplementär-GmbH an die KG nach Eintritt der Insolvenzreife. </w:t>
      </w:r>
    </w:p>
    <w:p w14:paraId="5B81E458" w14:textId="40210BB6" w:rsidR="001B7CC5" w:rsidRDefault="00000000" w:rsidP="00BC7687">
      <w:pPr>
        <w:pStyle w:val="Listenabsatz"/>
        <w:numPr>
          <w:ilvl w:val="0"/>
          <w:numId w:val="14"/>
        </w:numPr>
        <w:rPr>
          <w:rFonts w:ascii="Lato" w:hAnsi="Lato"/>
          <w:b w:val="0"/>
          <w:szCs w:val="22"/>
        </w:rPr>
      </w:pPr>
      <w:r w:rsidRPr="00702D4E">
        <w:rPr>
          <w:rFonts w:ascii="Lato" w:hAnsi="Lato"/>
          <w:b w:val="0"/>
          <w:szCs w:val="22"/>
        </w:rPr>
        <w:t>Kontoverrechnungen zwischen Konten der Gesellschaft und des Gesellschafters.</w:t>
      </w:r>
    </w:p>
    <w:p w14:paraId="4ECB0F12" w14:textId="77777777" w:rsidR="00BC7687" w:rsidRPr="00702D4E" w:rsidRDefault="00BC7687" w:rsidP="00BC7687">
      <w:pPr>
        <w:pStyle w:val="Listenabsatz"/>
        <w:ind w:firstLine="0"/>
        <w:rPr>
          <w:rFonts w:ascii="Lato" w:hAnsi="Lato"/>
          <w:b w:val="0"/>
          <w:szCs w:val="22"/>
        </w:rPr>
      </w:pPr>
    </w:p>
    <w:p w14:paraId="2121DDF6" w14:textId="77777777" w:rsidR="001B7CC5" w:rsidRPr="00702D4E" w:rsidRDefault="00000000" w:rsidP="00BC7687">
      <w:pPr>
        <w:ind w:left="0" w:firstLine="0"/>
        <w:rPr>
          <w:rFonts w:ascii="Lato" w:hAnsi="Lato"/>
          <w:b w:val="0"/>
          <w:szCs w:val="22"/>
        </w:rPr>
      </w:pPr>
    </w:p>
    <w:p w14:paraId="2B4CDF9D" w14:textId="77777777" w:rsidR="001B7CC5" w:rsidRPr="00702D4E" w:rsidRDefault="00000000" w:rsidP="00BC7687">
      <w:pPr>
        <w:ind w:left="0" w:firstLine="0"/>
        <w:rPr>
          <w:rFonts w:ascii="Lato" w:hAnsi="Lato"/>
          <w:szCs w:val="22"/>
        </w:rPr>
      </w:pPr>
      <w:r w:rsidRPr="00702D4E">
        <w:rPr>
          <w:rFonts w:ascii="Lato" w:hAnsi="Lato"/>
          <w:szCs w:val="22"/>
        </w:rPr>
        <w:t xml:space="preserve">Weitere Straftatbestände in der Krise </w:t>
      </w:r>
    </w:p>
    <w:p w14:paraId="3F2B5B2F" w14:textId="77777777" w:rsidR="001B7CC5" w:rsidRPr="00702D4E" w:rsidRDefault="00000000" w:rsidP="00BC7687">
      <w:pPr>
        <w:ind w:left="0" w:firstLine="0"/>
        <w:rPr>
          <w:rFonts w:ascii="Lato" w:hAnsi="Lato"/>
          <w:b w:val="0"/>
          <w:szCs w:val="22"/>
        </w:rPr>
      </w:pPr>
    </w:p>
    <w:p w14:paraId="7D55E90C" w14:textId="77777777" w:rsidR="001B7CC5" w:rsidRPr="00702D4E" w:rsidRDefault="00000000" w:rsidP="00BC7687">
      <w:pPr>
        <w:pStyle w:val="Listenabsatz"/>
        <w:numPr>
          <w:ilvl w:val="0"/>
          <w:numId w:val="15"/>
        </w:numPr>
        <w:rPr>
          <w:rFonts w:ascii="Lato" w:hAnsi="Lato"/>
          <w:b w:val="0"/>
          <w:szCs w:val="22"/>
        </w:rPr>
      </w:pPr>
      <w:r w:rsidRPr="00702D4E">
        <w:rPr>
          <w:rFonts w:ascii="Lato" w:hAnsi="Lato"/>
          <w:b w:val="0"/>
          <w:szCs w:val="22"/>
        </w:rPr>
        <w:t xml:space="preserve">Betrug: Ein Betrug liegt </w:t>
      </w:r>
      <w:r w:rsidRPr="00702D4E">
        <w:rPr>
          <w:rFonts w:ascii="Lato" w:hAnsi="Lato"/>
          <w:b w:val="0"/>
          <w:szCs w:val="22"/>
        </w:rPr>
        <w:t xml:space="preserve">z. B. vor, wenn der Geschäftsführer Waren bestellt, obwohl offenkundig ist, dass diese Lieferung nicht bezahlt werden kann. Macht der Geschäftsführer gegenüber der Bank falsche oder unvollständige Angaben über krediterhebliche Umstände, ist dieses Verhalten darüber hinaus als Kreditbetrug strafbar. Dazu gehören insbesondere die Vorlage unrichtiger oder unvollständiger Bilanzen, Gewinn- und Verlustrechnungen, Vermögensübersichten oder Betriebsgutachten. </w:t>
      </w:r>
    </w:p>
    <w:p w14:paraId="63DA5C6E" w14:textId="77777777" w:rsidR="001B7CC5" w:rsidRPr="00702D4E" w:rsidRDefault="00000000" w:rsidP="00BC7687">
      <w:pPr>
        <w:pStyle w:val="Listenabsatz"/>
        <w:numPr>
          <w:ilvl w:val="0"/>
          <w:numId w:val="15"/>
        </w:numPr>
        <w:rPr>
          <w:rFonts w:ascii="Lato" w:hAnsi="Lato"/>
          <w:b w:val="0"/>
          <w:szCs w:val="22"/>
        </w:rPr>
      </w:pPr>
      <w:r w:rsidRPr="00702D4E">
        <w:rPr>
          <w:rFonts w:ascii="Lato" w:hAnsi="Lato"/>
          <w:b w:val="0"/>
          <w:szCs w:val="22"/>
        </w:rPr>
        <w:t xml:space="preserve">Gläubigerbegünstigung: In diesem Fall gewährt der Geschäftsführer einem Gläubiger in Kenntnis der Zahlungsunfähigkeit der GmbH eine Sicherheit oder Befriedigung, auf die dieser keinen Anspruch hat; der Gläubiger wird dadurch absichtlich oder wissentlich vor den übrigen Gläubigern begünstigt. </w:t>
      </w:r>
    </w:p>
    <w:p w14:paraId="4B18D787" w14:textId="77777777" w:rsidR="001B7CC5" w:rsidRPr="00702D4E" w:rsidRDefault="00000000" w:rsidP="00BC7687">
      <w:pPr>
        <w:pStyle w:val="Listenabsatz"/>
        <w:numPr>
          <w:ilvl w:val="0"/>
          <w:numId w:val="15"/>
        </w:numPr>
        <w:rPr>
          <w:rFonts w:ascii="Lato" w:hAnsi="Lato"/>
          <w:b w:val="0"/>
          <w:szCs w:val="22"/>
        </w:rPr>
      </w:pPr>
      <w:r w:rsidRPr="00702D4E">
        <w:rPr>
          <w:rFonts w:ascii="Lato" w:hAnsi="Lato"/>
          <w:b w:val="0"/>
          <w:szCs w:val="22"/>
        </w:rPr>
        <w:t xml:space="preserve">Bankrott: Der Geschäftsführer macht sich hier bei Überschuldung oder bei drohender oder eingetretener Zahlungsunfähigkeit z. B. strafbar, wenn er </w:t>
      </w:r>
    </w:p>
    <w:p w14:paraId="131141A5" w14:textId="77777777" w:rsidR="001B7CC5" w:rsidRPr="00702D4E" w:rsidRDefault="00000000" w:rsidP="00BC7687">
      <w:pPr>
        <w:ind w:left="0" w:firstLine="0"/>
        <w:rPr>
          <w:rFonts w:ascii="Lato" w:hAnsi="Lato"/>
          <w:b w:val="0"/>
          <w:szCs w:val="22"/>
        </w:rPr>
      </w:pPr>
    </w:p>
    <w:p w14:paraId="18100420" w14:textId="77777777" w:rsidR="001B7CC5" w:rsidRPr="00702D4E" w:rsidRDefault="00000000" w:rsidP="00BC7687">
      <w:pPr>
        <w:pStyle w:val="Listenabsatz"/>
        <w:numPr>
          <w:ilvl w:val="0"/>
          <w:numId w:val="17"/>
        </w:numPr>
        <w:rPr>
          <w:rFonts w:ascii="Lato" w:hAnsi="Lato"/>
          <w:b w:val="0"/>
          <w:szCs w:val="22"/>
        </w:rPr>
      </w:pPr>
      <w:r w:rsidRPr="00702D4E">
        <w:rPr>
          <w:rFonts w:ascii="Lato" w:hAnsi="Lato"/>
          <w:b w:val="0"/>
          <w:szCs w:val="22"/>
        </w:rPr>
        <w:t>Vermögensbestandteile, die im Fall der Eröffnung des Insolvenzverfahrens zur Insolvenzmasse gehören, beiseiteschafft (</w:t>
      </w:r>
      <w:r w:rsidRPr="00702D4E">
        <w:rPr>
          <w:rFonts w:ascii="Lato" w:hAnsi="Lato"/>
          <w:b w:val="0"/>
          <w:szCs w:val="22"/>
        </w:rPr>
        <w:t xml:space="preserve">z. B. Bargeld oder Geldeingänge auf fremde Konten umleitet); </w:t>
      </w:r>
    </w:p>
    <w:p w14:paraId="397B0768" w14:textId="77777777" w:rsidR="001B7CC5" w:rsidRPr="00702D4E" w:rsidRDefault="00000000" w:rsidP="00BC7687">
      <w:pPr>
        <w:pStyle w:val="Listenabsatz"/>
        <w:numPr>
          <w:ilvl w:val="0"/>
          <w:numId w:val="17"/>
        </w:numPr>
        <w:rPr>
          <w:rFonts w:ascii="Lato" w:hAnsi="Lato"/>
          <w:b w:val="0"/>
          <w:szCs w:val="22"/>
        </w:rPr>
      </w:pPr>
      <w:r w:rsidRPr="00702D4E">
        <w:rPr>
          <w:rFonts w:ascii="Lato" w:hAnsi="Lato"/>
          <w:b w:val="0"/>
          <w:szCs w:val="22"/>
        </w:rPr>
        <w:t xml:space="preserve">Waren auf Kredit beschafft und sie oder die aus diesen Waren hergestellten Sachen erheblich unter ihrem Wert in einer den Anforderungen einer ordnungsgemäßen Wirtschaft widersprechenden Weise veräußert oder sonst abgibt; </w:t>
      </w:r>
    </w:p>
    <w:p w14:paraId="3FD7FB12" w14:textId="77777777" w:rsidR="001B7CC5" w:rsidRPr="00702D4E" w:rsidRDefault="00000000" w:rsidP="00BC7687">
      <w:pPr>
        <w:pStyle w:val="Listenabsatz"/>
        <w:numPr>
          <w:ilvl w:val="0"/>
          <w:numId w:val="17"/>
        </w:numPr>
        <w:rPr>
          <w:rFonts w:ascii="Lato" w:hAnsi="Lato"/>
          <w:b w:val="0"/>
          <w:szCs w:val="22"/>
        </w:rPr>
      </w:pPr>
      <w:r w:rsidRPr="00702D4E">
        <w:rPr>
          <w:rFonts w:ascii="Lato" w:hAnsi="Lato"/>
          <w:b w:val="0"/>
          <w:szCs w:val="22"/>
        </w:rPr>
        <w:t xml:space="preserve">Rechte anderer vortäuscht oder erdichtete Rechte anerkennt (z. B. vordatierte Verträge, Abtretungen); </w:t>
      </w:r>
    </w:p>
    <w:p w14:paraId="5BC7B6A8" w14:textId="77777777" w:rsidR="001B7CC5" w:rsidRPr="00702D4E" w:rsidRDefault="00000000" w:rsidP="00BC7687">
      <w:pPr>
        <w:pStyle w:val="Listenabsatz"/>
        <w:numPr>
          <w:ilvl w:val="0"/>
          <w:numId w:val="17"/>
        </w:numPr>
        <w:rPr>
          <w:rFonts w:ascii="Lato" w:hAnsi="Lato"/>
          <w:b w:val="0"/>
          <w:szCs w:val="22"/>
        </w:rPr>
      </w:pPr>
      <w:r w:rsidRPr="00702D4E">
        <w:rPr>
          <w:rFonts w:ascii="Lato" w:hAnsi="Lato"/>
          <w:b w:val="0"/>
          <w:szCs w:val="22"/>
        </w:rPr>
        <w:t xml:space="preserve">Handelsbücher gar nicht führt oder aber so führt bzw. verändert, dass die Übersicht über seinen Vermögensstand erschwert wird; </w:t>
      </w:r>
    </w:p>
    <w:p w14:paraId="17B7320F" w14:textId="77777777" w:rsidR="001B7CC5" w:rsidRPr="00702D4E" w:rsidRDefault="00000000" w:rsidP="00BC7687">
      <w:pPr>
        <w:pStyle w:val="Listenabsatz"/>
        <w:numPr>
          <w:ilvl w:val="0"/>
          <w:numId w:val="17"/>
        </w:numPr>
        <w:rPr>
          <w:rFonts w:ascii="Lato" w:hAnsi="Lato"/>
          <w:b w:val="0"/>
          <w:szCs w:val="22"/>
        </w:rPr>
      </w:pPr>
      <w:r w:rsidRPr="00702D4E">
        <w:rPr>
          <w:rFonts w:ascii="Lato" w:hAnsi="Lato"/>
          <w:b w:val="0"/>
          <w:szCs w:val="22"/>
        </w:rPr>
        <w:t xml:space="preserve">Handelsbücher oder sonstige Unterlagen, zu deren Aufbewahrung er verpflichtet ist, vor Ablauf der für Buchführungspflichtige bestehenden Aufbewahrungsfristen beiseiteschafft, verheimlicht, zerstört oder beschädigt und dadurch die Übersicht über seinen Vermögensstand erschwert; entgegen dem Handelsrecht Bilanzen so aufstellt, dass die Übersicht über seinen Vermögensstand erschwert wird, oder es unterlässt, die Bilanz seines Vermögens oder das Inventar in der vorgeschriebenen Zeit (8-10 </w:t>
      </w:r>
      <w:r w:rsidRPr="00702D4E">
        <w:rPr>
          <w:rFonts w:ascii="Lato" w:hAnsi="Lato"/>
          <w:b w:val="0"/>
          <w:szCs w:val="22"/>
        </w:rPr>
        <w:t xml:space="preserve">Wochen nach Stichtag) aufzustellen. </w:t>
      </w:r>
    </w:p>
    <w:p w14:paraId="6A0839EC" w14:textId="77777777" w:rsidR="001B7CC5" w:rsidRPr="00702D4E" w:rsidRDefault="00000000" w:rsidP="00BC7687">
      <w:pPr>
        <w:ind w:left="0" w:firstLine="0"/>
        <w:rPr>
          <w:rFonts w:ascii="Lato" w:hAnsi="Lato"/>
          <w:b w:val="0"/>
          <w:szCs w:val="22"/>
        </w:rPr>
      </w:pPr>
    </w:p>
    <w:p w14:paraId="58A2EFB8" w14:textId="77777777" w:rsidR="001B7CC5" w:rsidRPr="00702D4E" w:rsidRDefault="00000000" w:rsidP="00BC7687">
      <w:pPr>
        <w:pStyle w:val="Listenabsatz"/>
        <w:numPr>
          <w:ilvl w:val="0"/>
          <w:numId w:val="16"/>
        </w:numPr>
        <w:rPr>
          <w:rFonts w:ascii="Lato" w:hAnsi="Lato"/>
          <w:b w:val="0"/>
          <w:szCs w:val="22"/>
        </w:rPr>
      </w:pPr>
      <w:r w:rsidRPr="00702D4E">
        <w:rPr>
          <w:rFonts w:ascii="Lato" w:hAnsi="Lato"/>
          <w:b w:val="0"/>
          <w:szCs w:val="22"/>
        </w:rPr>
        <w:t xml:space="preserve">Enthält der Geschäftsführer der Einzugsstelle Beiträge des Arbeitnehmers zur Sozialversicherung vor, stellt dies eine Veruntreuung dar. In diesem Fall haben die Arbeitnehmer ihre Arbeit erbracht und dafür auch den ihnen zustehenden Nettolohn erhalten; jedoch wurden die Arbeitnehmeranteile am Sozialversicherungsbeitrag nicht oder nicht vollständig entrichtet. </w:t>
      </w:r>
    </w:p>
    <w:p w14:paraId="7DD34FA4" w14:textId="77777777" w:rsidR="001B7CC5" w:rsidRPr="00702D4E" w:rsidRDefault="00000000" w:rsidP="00BC7687">
      <w:pPr>
        <w:pStyle w:val="Listenabsatz"/>
        <w:numPr>
          <w:ilvl w:val="0"/>
          <w:numId w:val="16"/>
        </w:numPr>
        <w:rPr>
          <w:rFonts w:ascii="Lato" w:hAnsi="Lato"/>
          <w:b w:val="0"/>
          <w:szCs w:val="22"/>
        </w:rPr>
      </w:pPr>
      <w:r w:rsidRPr="00702D4E">
        <w:rPr>
          <w:rFonts w:ascii="Lato" w:hAnsi="Lato"/>
          <w:b w:val="0"/>
          <w:szCs w:val="22"/>
        </w:rPr>
        <w:t xml:space="preserve">Steuerhinterziehung: Umsatzsteuererklärungen müssen pünktlich abgegeben werden. Dies gilt auch für die Umsatzsteuer-Voranmeldungen, selbst wenn die berechnete Umsatzsteuer-Zahllast u. U. nicht oder nicht vollständig bezahlt werden kann. Die </w:t>
      </w:r>
      <w:r w:rsidRPr="00702D4E">
        <w:rPr>
          <w:rFonts w:ascii="Lato" w:hAnsi="Lato"/>
          <w:b w:val="0"/>
          <w:szCs w:val="22"/>
        </w:rPr>
        <w:lastRenderedPageBreak/>
        <w:t xml:space="preserve">schlichte Nichtzahlung geschuldeter Umsatzsteuer ist keine Steuerhinterziehung, wohl aber die Nichtabgabe bzw. die nicht fristgemäße Abgabe der Steuererklärung. </w:t>
      </w:r>
    </w:p>
    <w:p w14:paraId="2EA332B3" w14:textId="77777777" w:rsidR="001B7CC5" w:rsidRPr="00702D4E" w:rsidRDefault="00000000" w:rsidP="00BC7687">
      <w:pPr>
        <w:ind w:left="0" w:firstLine="0"/>
        <w:rPr>
          <w:rFonts w:ascii="Lato" w:hAnsi="Lato"/>
          <w:b w:val="0"/>
          <w:szCs w:val="22"/>
        </w:rPr>
      </w:pPr>
    </w:p>
    <w:p w14:paraId="45DCDB10" w14:textId="77777777" w:rsidR="006D21FE" w:rsidRPr="00702D4E" w:rsidRDefault="00000000" w:rsidP="00BC7687">
      <w:pPr>
        <w:ind w:left="0" w:firstLine="0"/>
        <w:rPr>
          <w:rFonts w:ascii="Lato" w:hAnsi="Lato"/>
          <w:b w:val="0"/>
          <w:szCs w:val="22"/>
        </w:rPr>
      </w:pPr>
      <w:r w:rsidRPr="00702D4E">
        <w:rPr>
          <w:rFonts w:ascii="Lato" w:hAnsi="Lato"/>
          <w:b w:val="0"/>
          <w:szCs w:val="22"/>
        </w:rPr>
        <w:t>Angesichts der Komplexität einerseits und der Haftungsgefahren andererseits empfehlen wir Ihnen dringend, sich fachkundig beraten zu lassen.</w:t>
      </w:r>
    </w:p>
    <w:p w14:paraId="44CCCD14" w14:textId="77777777" w:rsidR="001B7CC5" w:rsidRPr="00702D4E" w:rsidRDefault="00000000" w:rsidP="00BC7687">
      <w:pPr>
        <w:ind w:left="0" w:firstLine="0"/>
        <w:rPr>
          <w:rFonts w:ascii="Lato" w:hAnsi="Lato"/>
          <w:b w:val="0"/>
          <w:szCs w:val="22"/>
        </w:rPr>
      </w:pPr>
    </w:p>
    <w:p w14:paraId="7B6B9EC7" w14:textId="5F0E0A17" w:rsidR="0053597C" w:rsidRDefault="00000000" w:rsidP="00BC7687">
      <w:pPr>
        <w:ind w:left="0" w:firstLine="0"/>
        <w:rPr>
          <w:rFonts w:ascii="Lato" w:hAnsi="Lato"/>
          <w:b w:val="0"/>
          <w:szCs w:val="22"/>
        </w:rPr>
      </w:pPr>
      <w:r w:rsidRPr="00702D4E">
        <w:rPr>
          <w:rFonts w:ascii="Lato" w:hAnsi="Lato"/>
          <w:b w:val="0"/>
          <w:szCs w:val="22"/>
        </w:rPr>
        <w:t>Für Rückfragen stehe ich gerne zur Verfügung und verbleibe</w:t>
      </w:r>
    </w:p>
    <w:p w14:paraId="38A60B6B" w14:textId="5510D366" w:rsidR="00BC7687" w:rsidRDefault="00BC7687" w:rsidP="00BC7687">
      <w:pPr>
        <w:ind w:left="0" w:firstLine="0"/>
        <w:rPr>
          <w:rFonts w:ascii="Lato" w:hAnsi="Lato"/>
          <w:b w:val="0"/>
          <w:szCs w:val="22"/>
        </w:rPr>
      </w:pPr>
    </w:p>
    <w:p w14:paraId="018ACD7F" w14:textId="77777777" w:rsidR="00BC7687" w:rsidRDefault="00BC7687" w:rsidP="00BC7687">
      <w:pPr>
        <w:ind w:left="0" w:firstLine="0"/>
        <w:rPr>
          <w:rFonts w:ascii="Lato" w:hAnsi="Lato"/>
          <w:b w:val="0"/>
          <w:szCs w:val="22"/>
        </w:rPr>
      </w:pPr>
    </w:p>
    <w:p w14:paraId="139D1F43" w14:textId="77777777" w:rsidR="0053597C" w:rsidRDefault="0053597C" w:rsidP="00BC7687">
      <w:pPr>
        <w:ind w:left="0" w:firstLine="0"/>
        <w:rPr>
          <w:rFonts w:ascii="Lato" w:hAnsi="Lato"/>
          <w:b w:val="0"/>
          <w:szCs w:val="22"/>
        </w:rPr>
      </w:pPr>
    </w:p>
    <w:p w14:paraId="5DC5152B" w14:textId="6CC9FCB8" w:rsidR="0053597C" w:rsidRDefault="0053597C" w:rsidP="00BC7687">
      <w:pPr>
        <w:ind w:left="0" w:firstLine="0"/>
        <w:rPr>
          <w:rFonts w:ascii="Lato" w:hAnsi="Lato"/>
          <w:b w:val="0"/>
          <w:szCs w:val="22"/>
        </w:rPr>
      </w:pPr>
    </w:p>
    <w:p w14:paraId="1BF1007A" w14:textId="07AC15E0" w:rsidR="0053597C" w:rsidRDefault="0053597C" w:rsidP="00BC7687">
      <w:pPr>
        <w:ind w:left="0" w:firstLine="0"/>
        <w:rPr>
          <w:rFonts w:ascii="Lato" w:hAnsi="Lato"/>
          <w:b w:val="0"/>
          <w:szCs w:val="22"/>
        </w:rPr>
      </w:pPr>
    </w:p>
    <w:p w14:paraId="6FCFE5C6" w14:textId="047DF33A" w:rsidR="0053597C" w:rsidRDefault="00B4436E" w:rsidP="00BC7687">
      <w:pPr>
        <w:ind w:left="0" w:firstLine="0"/>
        <w:rPr>
          <w:rFonts w:ascii="Lato" w:hAnsi="Lato"/>
          <w:b w:val="0"/>
          <w:szCs w:val="22"/>
        </w:rPr>
      </w:pPr>
      <w:r w:rsidRPr="009D0E16">
        <w:rPr>
          <w:rFonts w:ascii="HaufeMerriweatherSansLt" w:hAnsi="HaufeMerriweatherSansLt" w:cs="HaufeMerriweatherSansLt"/>
          <w:noProof/>
        </w:rPr>
        <w:drawing>
          <wp:anchor distT="0" distB="0" distL="114300" distR="114300" simplePos="0" relativeHeight="251659264" behindDoc="1" locked="0" layoutInCell="1" allowOverlap="1" wp14:anchorId="7C72F4AA" wp14:editId="427F62B6">
            <wp:simplePos x="0" y="0"/>
            <wp:positionH relativeFrom="column">
              <wp:posOffset>-5080</wp:posOffset>
            </wp:positionH>
            <wp:positionV relativeFrom="paragraph">
              <wp:posOffset>35750</wp:posOffset>
            </wp:positionV>
            <wp:extent cx="582930" cy="539750"/>
            <wp:effectExtent l="0" t="0" r="1270" b="6350"/>
            <wp:wrapTight wrapText="bothSides">
              <wp:wrapPolygon edited="0">
                <wp:start x="0" y="0"/>
                <wp:lineTo x="0" y="21346"/>
                <wp:lineTo x="21176" y="21346"/>
                <wp:lineTo x="21176" y="0"/>
                <wp:lineTo x="0" y="0"/>
              </wp:wrapPolygon>
            </wp:wrapTight>
            <wp:docPr id="285" name="Grafik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Grafik 285"/>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582930" cy="539750"/>
                    </a:xfrm>
                    <a:prstGeom prst="rect">
                      <a:avLst/>
                    </a:prstGeom>
                  </pic:spPr>
                </pic:pic>
              </a:graphicData>
            </a:graphic>
            <wp14:sizeRelH relativeFrom="page">
              <wp14:pctWidth>0</wp14:pctWidth>
            </wp14:sizeRelH>
            <wp14:sizeRelV relativeFrom="page">
              <wp14:pctHeight>0</wp14:pctHeight>
            </wp14:sizeRelV>
          </wp:anchor>
        </w:drawing>
      </w:r>
    </w:p>
    <w:p w14:paraId="19803674" w14:textId="5ADDA7DF" w:rsidR="00702D4E" w:rsidRPr="0053597C" w:rsidRDefault="00702D4E" w:rsidP="00BC7687">
      <w:pPr>
        <w:ind w:left="1416" w:firstLine="0"/>
        <w:rPr>
          <w:rFonts w:ascii="Lato" w:hAnsi="Lato"/>
          <w:b w:val="0"/>
          <w:i/>
          <w:iCs/>
          <w:color w:val="FF0000"/>
          <w:szCs w:val="22"/>
        </w:rPr>
      </w:pPr>
      <w:r w:rsidRPr="0053597C">
        <w:rPr>
          <w:rFonts w:ascii="Lato" w:hAnsi="Lato"/>
          <w:bCs w:val="0"/>
          <w:i/>
          <w:iCs/>
          <w:color w:val="FF0000"/>
          <w:sz w:val="32"/>
          <w:szCs w:val="32"/>
        </w:rPr>
        <w:t>ACHTUNG</w:t>
      </w:r>
    </w:p>
    <w:p w14:paraId="77CCC8E0" w14:textId="22D8BE63" w:rsidR="00702D4E" w:rsidRPr="0053597C" w:rsidRDefault="00702D4E" w:rsidP="00BC7687">
      <w:pPr>
        <w:ind w:left="1416" w:firstLine="0"/>
        <w:rPr>
          <w:rFonts w:ascii="Lato" w:hAnsi="Lato"/>
          <w:b w:val="0"/>
          <w:i/>
          <w:iCs/>
          <w:color w:val="FF0000"/>
          <w:szCs w:val="22"/>
        </w:rPr>
      </w:pPr>
    </w:p>
    <w:p w14:paraId="5ABD0341" w14:textId="25798D85" w:rsidR="00702D4E" w:rsidRPr="002B5110" w:rsidRDefault="00702D4E" w:rsidP="00BC7687">
      <w:pPr>
        <w:ind w:left="1416" w:firstLine="0"/>
        <w:rPr>
          <w:rFonts w:ascii="Lato" w:hAnsi="Lato"/>
          <w:b w:val="0"/>
          <w:i/>
          <w:iCs/>
          <w:color w:val="FF0000"/>
          <w:szCs w:val="22"/>
        </w:rPr>
      </w:pPr>
      <w:r w:rsidRPr="002B5110">
        <w:rPr>
          <w:rFonts w:ascii="Lato" w:hAnsi="Lato"/>
          <w:b w:val="0"/>
          <w:i/>
          <w:iCs/>
          <w:color w:val="FF0000"/>
          <w:szCs w:val="22"/>
        </w:rPr>
        <w:t xml:space="preserve">Bei dem vorliegenden Musterschreiben handelt es sich um eine </w:t>
      </w:r>
      <w:r w:rsidR="00E42C96" w:rsidRPr="002B5110">
        <w:rPr>
          <w:rFonts w:ascii="Lato" w:hAnsi="Lato"/>
          <w:b w:val="0"/>
          <w:i/>
          <w:iCs/>
          <w:color w:val="FF0000"/>
          <w:szCs w:val="22"/>
        </w:rPr>
        <w:t xml:space="preserve">von der Kanzlei </w:t>
      </w:r>
      <w:proofErr w:type="spellStart"/>
      <w:r w:rsidR="00E42C96" w:rsidRPr="002B5110">
        <w:rPr>
          <w:rFonts w:ascii="Lato" w:hAnsi="Lato"/>
          <w:b w:val="0"/>
          <w:i/>
          <w:iCs/>
          <w:color w:val="FF0000"/>
          <w:szCs w:val="22"/>
        </w:rPr>
        <w:t>Nickert</w:t>
      </w:r>
      <w:proofErr w:type="spellEnd"/>
      <w:r w:rsidR="00E42C96" w:rsidRPr="002B5110">
        <w:rPr>
          <w:rFonts w:ascii="Lato" w:hAnsi="Lato"/>
          <w:b w:val="0"/>
          <w:i/>
          <w:iCs/>
          <w:color w:val="FF0000"/>
          <w:szCs w:val="22"/>
        </w:rPr>
        <w:t xml:space="preserve"> Rechtsanwälte und Steuerberater in Offenburg erstellte </w:t>
      </w:r>
      <w:r w:rsidRPr="002B5110">
        <w:rPr>
          <w:rFonts w:ascii="Lato" w:hAnsi="Lato"/>
          <w:b w:val="0"/>
          <w:i/>
          <w:iCs/>
          <w:color w:val="FF0000"/>
          <w:szCs w:val="22"/>
        </w:rPr>
        <w:t xml:space="preserve">allgemeine Vorlage und nicht um eine Beratung im Einzelfall! Auch wenn alle Angabe sorgfältig geprüft sind, </w:t>
      </w:r>
      <w:r w:rsidR="00BC7687" w:rsidRPr="002B5110">
        <w:rPr>
          <w:rFonts w:ascii="Lato" w:hAnsi="Lato"/>
          <w:b w:val="0"/>
          <w:i/>
          <w:iCs/>
          <w:color w:val="FF0000"/>
          <w:szCs w:val="22"/>
        </w:rPr>
        <w:t>ergibt</w:t>
      </w:r>
      <w:r w:rsidRPr="002B5110">
        <w:rPr>
          <w:rFonts w:ascii="Lato" w:hAnsi="Lato"/>
          <w:b w:val="0"/>
          <w:i/>
          <w:iCs/>
          <w:color w:val="FF0000"/>
          <w:szCs w:val="22"/>
        </w:rPr>
        <w:t xml:space="preserve"> sich durch </w:t>
      </w:r>
      <w:r w:rsidR="00BC7687" w:rsidRPr="002B5110">
        <w:rPr>
          <w:rFonts w:ascii="Lato" w:hAnsi="Lato"/>
          <w:b w:val="0"/>
          <w:i/>
          <w:iCs/>
          <w:color w:val="FF0000"/>
          <w:szCs w:val="22"/>
        </w:rPr>
        <w:t xml:space="preserve">eine veränderte </w:t>
      </w:r>
      <w:r w:rsidRPr="002B5110">
        <w:rPr>
          <w:rFonts w:ascii="Lato" w:hAnsi="Lato"/>
          <w:b w:val="0"/>
          <w:i/>
          <w:iCs/>
          <w:color w:val="FF0000"/>
          <w:szCs w:val="22"/>
        </w:rPr>
        <w:t xml:space="preserve">Gesetzgebung, Rechtsprechung und Verordnungen im Zeitverlauf zwangsläufig </w:t>
      </w:r>
      <w:r w:rsidR="00BC7687" w:rsidRPr="002B5110">
        <w:rPr>
          <w:rFonts w:ascii="Lato" w:hAnsi="Lato"/>
          <w:b w:val="0"/>
          <w:i/>
          <w:iCs/>
          <w:color w:val="FF0000"/>
          <w:szCs w:val="22"/>
        </w:rPr>
        <w:t>Anpassungsbedarf</w:t>
      </w:r>
      <w:r w:rsidRPr="002B5110">
        <w:rPr>
          <w:rFonts w:ascii="Lato" w:hAnsi="Lato"/>
          <w:b w:val="0"/>
          <w:i/>
          <w:iCs/>
          <w:color w:val="FF0000"/>
          <w:szCs w:val="22"/>
        </w:rPr>
        <w:t>. Bitte haben Sie Verständnis dafür, dass wir für die Richtigkeit und Vollständigkeit des Inhalts keine Haftung übernehmen.</w:t>
      </w:r>
    </w:p>
    <w:p w14:paraId="4336E4FC" w14:textId="1B09B525" w:rsidR="00E42C96" w:rsidRPr="002B5110" w:rsidRDefault="00E42C96" w:rsidP="00BC7687">
      <w:pPr>
        <w:ind w:left="1416" w:firstLine="0"/>
        <w:rPr>
          <w:rFonts w:ascii="Lato" w:hAnsi="Lato"/>
          <w:b w:val="0"/>
          <w:i/>
          <w:iCs/>
          <w:color w:val="FF0000"/>
          <w:szCs w:val="22"/>
        </w:rPr>
      </w:pPr>
    </w:p>
    <w:p w14:paraId="146AB423" w14:textId="23D4AD06" w:rsidR="00702D4E" w:rsidRPr="002B5110" w:rsidRDefault="00002B88" w:rsidP="00002B88">
      <w:pPr>
        <w:ind w:left="1416" w:firstLine="0"/>
        <w:rPr>
          <w:rFonts w:ascii="Lato" w:hAnsi="Lato"/>
          <w:b w:val="0"/>
          <w:i/>
          <w:iCs/>
          <w:color w:val="FF0000"/>
          <w:szCs w:val="22"/>
        </w:rPr>
      </w:pPr>
      <w:r w:rsidRPr="002B5110">
        <w:rPr>
          <w:rFonts w:ascii="Lato" w:hAnsi="Lato"/>
          <w:b w:val="0"/>
          <w:i/>
          <w:iCs/>
          <w:color w:val="FF0000"/>
          <w:szCs w:val="22"/>
        </w:rPr>
        <w:t xml:space="preserve">Falls Sie über das Schreiben hinausgehende Fragen haben, steht die Kanzlei </w:t>
      </w:r>
      <w:proofErr w:type="spellStart"/>
      <w:r w:rsidRPr="002B5110">
        <w:rPr>
          <w:rFonts w:ascii="Lato" w:hAnsi="Lato"/>
          <w:b w:val="0"/>
          <w:i/>
          <w:iCs/>
          <w:color w:val="FF0000"/>
          <w:szCs w:val="22"/>
        </w:rPr>
        <w:t>Nickert</w:t>
      </w:r>
      <w:proofErr w:type="spellEnd"/>
      <w:r w:rsidRPr="002B5110">
        <w:rPr>
          <w:rFonts w:ascii="Lato" w:hAnsi="Lato"/>
          <w:b w:val="0"/>
          <w:i/>
          <w:iCs/>
          <w:color w:val="FF0000"/>
          <w:szCs w:val="22"/>
        </w:rPr>
        <w:t xml:space="preserve"> Rechtsanwälte und Steuerberater Ihnen gerne zur Verfügung. Die Kanzlei </w:t>
      </w:r>
      <w:proofErr w:type="spellStart"/>
      <w:r w:rsidRPr="002B5110">
        <w:rPr>
          <w:rFonts w:ascii="Lato" w:hAnsi="Lato"/>
          <w:b w:val="0"/>
          <w:i/>
          <w:iCs/>
          <w:color w:val="FF0000"/>
          <w:szCs w:val="22"/>
        </w:rPr>
        <w:t>Nickert</w:t>
      </w:r>
      <w:proofErr w:type="spellEnd"/>
      <w:r w:rsidRPr="002B5110">
        <w:rPr>
          <w:rFonts w:ascii="Lato" w:hAnsi="Lato"/>
          <w:b w:val="0"/>
          <w:i/>
          <w:iCs/>
          <w:color w:val="FF0000"/>
          <w:szCs w:val="22"/>
        </w:rPr>
        <w:t xml:space="preserve"> erbringt solche individuellen Leistungen entgeltlich nach dem Rechtsdienstleistungsgesetz.</w:t>
      </w:r>
    </w:p>
    <w:p w14:paraId="30FE804B" w14:textId="2E8C912B" w:rsidR="00002B88" w:rsidRPr="002B5110" w:rsidRDefault="00002B88" w:rsidP="00002B88">
      <w:pPr>
        <w:ind w:left="1416" w:firstLine="0"/>
        <w:rPr>
          <w:rFonts w:ascii="Lato" w:hAnsi="Lato"/>
          <w:b w:val="0"/>
          <w:i/>
          <w:iCs/>
          <w:color w:val="FF0000"/>
          <w:szCs w:val="22"/>
        </w:rPr>
      </w:pPr>
    </w:p>
    <w:p w14:paraId="61A9E2E1" w14:textId="407B4EB1" w:rsidR="00002B88" w:rsidRPr="002B5110" w:rsidRDefault="00002B88" w:rsidP="00002B88">
      <w:pPr>
        <w:ind w:left="1416" w:firstLine="0"/>
        <w:rPr>
          <w:rFonts w:ascii="Lato" w:hAnsi="Lato"/>
          <w:b w:val="0"/>
          <w:i/>
          <w:iCs/>
          <w:color w:val="FF0000"/>
          <w:szCs w:val="22"/>
        </w:rPr>
      </w:pPr>
      <w:r w:rsidRPr="002B5110">
        <w:rPr>
          <w:rFonts w:ascii="Lato" w:hAnsi="Lato"/>
          <w:b w:val="0"/>
          <w:i/>
          <w:iCs/>
          <w:color w:val="FF0000"/>
          <w:szCs w:val="22"/>
        </w:rPr>
        <w:t xml:space="preserve">Die Kanzlei </w:t>
      </w:r>
      <w:proofErr w:type="spellStart"/>
      <w:r w:rsidRPr="002B5110">
        <w:rPr>
          <w:rFonts w:ascii="Lato" w:hAnsi="Lato"/>
          <w:b w:val="0"/>
          <w:i/>
          <w:iCs/>
          <w:color w:val="FF0000"/>
          <w:szCs w:val="22"/>
        </w:rPr>
        <w:t>Nickert</w:t>
      </w:r>
      <w:proofErr w:type="spellEnd"/>
      <w:r w:rsidRPr="002B5110">
        <w:rPr>
          <w:rFonts w:ascii="Lato" w:hAnsi="Lato"/>
          <w:b w:val="0"/>
          <w:i/>
          <w:iCs/>
          <w:color w:val="FF0000"/>
          <w:szCs w:val="22"/>
        </w:rPr>
        <w:t xml:space="preserve"> Rechtsanwälte und Steuerberater können Sie wie folgt kontaktieren:</w:t>
      </w:r>
    </w:p>
    <w:p w14:paraId="5586BC0F" w14:textId="2CE96A89" w:rsidR="00002B88" w:rsidRPr="002B5110" w:rsidRDefault="00002B88" w:rsidP="00002B88">
      <w:pPr>
        <w:ind w:left="1416" w:firstLine="0"/>
        <w:rPr>
          <w:rFonts w:ascii="Lato" w:hAnsi="Lato"/>
          <w:b w:val="0"/>
          <w:i/>
          <w:iCs/>
          <w:color w:val="FF0000"/>
          <w:szCs w:val="22"/>
        </w:rPr>
      </w:pPr>
    </w:p>
    <w:p w14:paraId="11A8D081" w14:textId="43FA241C" w:rsidR="00002B88" w:rsidRPr="00C8174F" w:rsidRDefault="00002B88" w:rsidP="00002B88">
      <w:pPr>
        <w:ind w:left="1416" w:firstLine="0"/>
        <w:rPr>
          <w:rFonts w:ascii="Lato" w:hAnsi="Lato"/>
          <w:bCs w:val="0"/>
          <w:i/>
          <w:iCs/>
          <w:color w:val="FF0000"/>
          <w:szCs w:val="22"/>
        </w:rPr>
      </w:pPr>
      <w:r w:rsidRPr="00C8174F">
        <w:rPr>
          <w:rFonts w:ascii="Lato" w:hAnsi="Lato"/>
          <w:bCs w:val="0"/>
          <w:i/>
          <w:iCs/>
          <w:color w:val="FF0000"/>
          <w:szCs w:val="22"/>
        </w:rPr>
        <w:t xml:space="preserve">Kanzlei </w:t>
      </w:r>
      <w:proofErr w:type="spellStart"/>
      <w:r w:rsidRPr="00C8174F">
        <w:rPr>
          <w:rFonts w:ascii="Lato" w:hAnsi="Lato"/>
          <w:bCs w:val="0"/>
          <w:i/>
          <w:iCs/>
          <w:color w:val="FF0000"/>
          <w:szCs w:val="22"/>
        </w:rPr>
        <w:t>Nickert</w:t>
      </w:r>
      <w:proofErr w:type="spellEnd"/>
      <w:r w:rsidRPr="00C8174F">
        <w:rPr>
          <w:rFonts w:ascii="Lato" w:hAnsi="Lato"/>
          <w:bCs w:val="0"/>
          <w:i/>
          <w:iCs/>
          <w:color w:val="FF0000"/>
          <w:szCs w:val="22"/>
        </w:rPr>
        <w:t xml:space="preserve"> Rechtsanwälte und Steuerberater</w:t>
      </w:r>
    </w:p>
    <w:p w14:paraId="4C6CD6C4" w14:textId="77777777" w:rsidR="00002B88" w:rsidRPr="002B5110" w:rsidRDefault="00002B88" w:rsidP="00002B88">
      <w:pPr>
        <w:ind w:left="1416" w:firstLine="0"/>
        <w:rPr>
          <w:rFonts w:ascii="Lato" w:hAnsi="Lato"/>
          <w:b w:val="0"/>
          <w:i/>
          <w:iCs/>
          <w:color w:val="FF0000"/>
          <w:szCs w:val="22"/>
        </w:rPr>
      </w:pPr>
      <w:proofErr w:type="spellStart"/>
      <w:r w:rsidRPr="002B5110">
        <w:rPr>
          <w:rFonts w:ascii="Lato" w:hAnsi="Lato"/>
          <w:b w:val="0"/>
          <w:i/>
          <w:iCs/>
          <w:color w:val="FF0000"/>
          <w:szCs w:val="22"/>
        </w:rPr>
        <w:t>Rammersweierstraße</w:t>
      </w:r>
      <w:proofErr w:type="spellEnd"/>
      <w:r w:rsidRPr="002B5110">
        <w:rPr>
          <w:rFonts w:ascii="Lato" w:hAnsi="Lato"/>
          <w:b w:val="0"/>
          <w:i/>
          <w:iCs/>
          <w:color w:val="FF0000"/>
          <w:szCs w:val="22"/>
        </w:rPr>
        <w:t xml:space="preserve"> 120</w:t>
      </w:r>
    </w:p>
    <w:p w14:paraId="6E483031" w14:textId="0678073B" w:rsidR="00002B88" w:rsidRPr="002B5110" w:rsidRDefault="00002B88" w:rsidP="00002B88">
      <w:pPr>
        <w:ind w:left="1416" w:firstLine="0"/>
        <w:rPr>
          <w:rFonts w:ascii="Lato" w:hAnsi="Lato"/>
          <w:b w:val="0"/>
          <w:i/>
          <w:iCs/>
          <w:color w:val="FF0000"/>
          <w:szCs w:val="22"/>
        </w:rPr>
      </w:pPr>
      <w:r w:rsidRPr="002B5110">
        <w:rPr>
          <w:rFonts w:ascii="Lato" w:hAnsi="Lato"/>
          <w:b w:val="0"/>
          <w:i/>
          <w:iCs/>
          <w:color w:val="FF0000"/>
          <w:szCs w:val="22"/>
        </w:rPr>
        <w:t>77654 Offenburg</w:t>
      </w:r>
    </w:p>
    <w:p w14:paraId="45BA16BC" w14:textId="0F06FBE6" w:rsidR="00002B88" w:rsidRPr="002B5110" w:rsidRDefault="00002B88" w:rsidP="00002B88">
      <w:pPr>
        <w:ind w:left="1416" w:firstLine="0"/>
        <w:rPr>
          <w:rFonts w:ascii="Lato" w:hAnsi="Lato"/>
          <w:b w:val="0"/>
          <w:i/>
          <w:iCs/>
          <w:color w:val="FF0000"/>
          <w:szCs w:val="22"/>
        </w:rPr>
      </w:pPr>
    </w:p>
    <w:p w14:paraId="19FA529D" w14:textId="009F1C42" w:rsidR="00002B88" w:rsidRPr="002B5110" w:rsidRDefault="00002B88" w:rsidP="00002B88">
      <w:pPr>
        <w:ind w:left="1416" w:firstLine="0"/>
        <w:rPr>
          <w:rFonts w:ascii="Lato" w:hAnsi="Lato"/>
          <w:b w:val="0"/>
          <w:i/>
          <w:iCs/>
          <w:color w:val="FF0000"/>
          <w:szCs w:val="22"/>
        </w:rPr>
      </w:pPr>
      <w:r w:rsidRPr="002B5110">
        <w:rPr>
          <w:rFonts w:ascii="Lato" w:hAnsi="Lato"/>
          <w:b w:val="0"/>
          <w:i/>
          <w:iCs/>
          <w:color w:val="FF0000"/>
          <w:szCs w:val="22"/>
        </w:rPr>
        <w:t>T</w:t>
      </w:r>
      <w:r w:rsidRPr="002B5110">
        <w:rPr>
          <w:rFonts w:ascii="Lato" w:hAnsi="Lato"/>
          <w:b w:val="0"/>
          <w:i/>
          <w:iCs/>
          <w:color w:val="FF0000"/>
          <w:szCs w:val="22"/>
        </w:rPr>
        <w:tab/>
      </w:r>
      <w:hyperlink r:id="rId6" w:history="1">
        <w:r w:rsidR="002B5110" w:rsidRPr="002B5110">
          <w:rPr>
            <w:rFonts w:ascii="Lato" w:hAnsi="Lato"/>
            <w:b w:val="0"/>
            <w:i/>
            <w:iCs/>
            <w:color w:val="FF0000"/>
            <w:szCs w:val="22"/>
          </w:rPr>
          <w:t>0781 932470</w:t>
        </w:r>
      </w:hyperlink>
    </w:p>
    <w:p w14:paraId="730BBF07" w14:textId="4FFE24B6" w:rsidR="002B5110" w:rsidRPr="002B5110" w:rsidRDefault="002B5110" w:rsidP="00002B88">
      <w:pPr>
        <w:ind w:left="1416" w:firstLine="0"/>
        <w:rPr>
          <w:rFonts w:ascii="Lato" w:hAnsi="Lato"/>
          <w:b w:val="0"/>
          <w:i/>
          <w:iCs/>
          <w:color w:val="FF0000"/>
          <w:szCs w:val="22"/>
        </w:rPr>
      </w:pPr>
      <w:r w:rsidRPr="002B5110">
        <w:rPr>
          <w:rFonts w:ascii="Lato" w:hAnsi="Lato"/>
          <w:b w:val="0"/>
          <w:i/>
          <w:iCs/>
          <w:color w:val="FF0000"/>
          <w:szCs w:val="22"/>
        </w:rPr>
        <w:t>E</w:t>
      </w:r>
      <w:r w:rsidRPr="002B5110">
        <w:rPr>
          <w:rFonts w:ascii="Lato" w:hAnsi="Lato"/>
          <w:b w:val="0"/>
          <w:i/>
          <w:iCs/>
          <w:color w:val="FF0000"/>
          <w:szCs w:val="22"/>
        </w:rPr>
        <w:tab/>
      </w:r>
      <w:hyperlink r:id="rId7" w:history="1">
        <w:r w:rsidRPr="002B5110">
          <w:rPr>
            <w:rFonts w:ascii="Lato" w:hAnsi="Lato"/>
            <w:b w:val="0"/>
            <w:i/>
            <w:iCs/>
            <w:color w:val="FF0000"/>
          </w:rPr>
          <w:t>info@</w:t>
        </w:r>
        <w:r w:rsidRPr="002B5110">
          <w:rPr>
            <w:rFonts w:ascii="Lato" w:hAnsi="Lato"/>
            <w:b w:val="0"/>
            <w:i/>
            <w:iCs/>
            <w:color w:val="FF0000"/>
            <w:szCs w:val="22"/>
          </w:rPr>
          <w:t>kanzlei-nickert.de</w:t>
        </w:r>
      </w:hyperlink>
    </w:p>
    <w:p w14:paraId="64A12491" w14:textId="63D33D05" w:rsidR="002B5110" w:rsidRDefault="002B5110" w:rsidP="00002B88">
      <w:pPr>
        <w:ind w:left="1416" w:firstLine="0"/>
        <w:rPr>
          <w:rFonts w:ascii="Lato" w:hAnsi="Lato"/>
          <w:szCs w:val="22"/>
        </w:rPr>
      </w:pPr>
    </w:p>
    <w:p w14:paraId="39D8E007" w14:textId="77777777" w:rsidR="002B5110" w:rsidRPr="00002B88" w:rsidRDefault="002B5110" w:rsidP="00002B88">
      <w:pPr>
        <w:ind w:left="1416" w:firstLine="0"/>
        <w:rPr>
          <w:rFonts w:ascii="Lato" w:hAnsi="Lato"/>
          <w:b w:val="0"/>
          <w:i/>
          <w:iCs/>
          <w:color w:val="FF0000"/>
          <w:szCs w:val="22"/>
        </w:rPr>
      </w:pPr>
    </w:p>
    <w:sectPr w:rsidR="002B5110" w:rsidRPr="00002B88">
      <w:pgSz w:w="11907" w:h="16839"/>
      <w:pgMar w:top="1417" w:right="1417" w:bottom="1134" w:left="1417" w:header="708" w:footer="708" w:gutter="0"/>
      <w:cols w:space="708"/>
      <w:docGrid w:linePitch="366" w:charSpace="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HaufeMerriweatherSansLt">
    <w:altName w:val="﷽﷽﷽﷽﷽﷽﷽﷽"/>
    <w:panose1 w:val="00000000000000000000"/>
    <w:charset w:val="4D"/>
    <w:family w:val="auto"/>
    <w:pitch w:val="variable"/>
    <w:sig w:usb0="A00000BF" w:usb1="5000207B" w:usb2="00000008"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3BF"/>
    <w:multiLevelType w:val="hybridMultilevel"/>
    <w:tmpl w:val="F558DBD6"/>
    <w:lvl w:ilvl="0" w:tplc="D33AEE40">
      <w:start w:val="1"/>
      <w:numFmt w:val="decimal"/>
      <w:lvlText w:val="%1."/>
      <w:lvlJc w:val="left"/>
      <w:pPr>
        <w:ind w:left="720" w:hanging="360"/>
      </w:pPr>
    </w:lvl>
    <w:lvl w:ilvl="1" w:tplc="9CC245FC" w:tentative="1">
      <w:start w:val="1"/>
      <w:numFmt w:val="lowerLetter"/>
      <w:lvlText w:val="%2."/>
      <w:lvlJc w:val="left"/>
      <w:pPr>
        <w:ind w:left="1440" w:hanging="360"/>
      </w:pPr>
    </w:lvl>
    <w:lvl w:ilvl="2" w:tplc="4D18011E" w:tentative="1">
      <w:start w:val="1"/>
      <w:numFmt w:val="lowerRoman"/>
      <w:lvlText w:val="%3."/>
      <w:lvlJc w:val="right"/>
      <w:pPr>
        <w:ind w:left="2160" w:hanging="180"/>
      </w:pPr>
    </w:lvl>
    <w:lvl w:ilvl="3" w:tplc="53E035EC" w:tentative="1">
      <w:start w:val="1"/>
      <w:numFmt w:val="decimal"/>
      <w:lvlText w:val="%4."/>
      <w:lvlJc w:val="left"/>
      <w:pPr>
        <w:ind w:left="2880" w:hanging="360"/>
      </w:pPr>
    </w:lvl>
    <w:lvl w:ilvl="4" w:tplc="EAF076E4" w:tentative="1">
      <w:start w:val="1"/>
      <w:numFmt w:val="lowerLetter"/>
      <w:lvlText w:val="%5."/>
      <w:lvlJc w:val="left"/>
      <w:pPr>
        <w:ind w:left="3600" w:hanging="360"/>
      </w:pPr>
    </w:lvl>
    <w:lvl w:ilvl="5" w:tplc="933A8A30" w:tentative="1">
      <w:start w:val="1"/>
      <w:numFmt w:val="lowerRoman"/>
      <w:lvlText w:val="%6."/>
      <w:lvlJc w:val="right"/>
      <w:pPr>
        <w:ind w:left="4320" w:hanging="180"/>
      </w:pPr>
    </w:lvl>
    <w:lvl w:ilvl="6" w:tplc="EB361B8A" w:tentative="1">
      <w:start w:val="1"/>
      <w:numFmt w:val="decimal"/>
      <w:lvlText w:val="%7."/>
      <w:lvlJc w:val="left"/>
      <w:pPr>
        <w:ind w:left="5040" w:hanging="360"/>
      </w:pPr>
    </w:lvl>
    <w:lvl w:ilvl="7" w:tplc="FE220C14" w:tentative="1">
      <w:start w:val="1"/>
      <w:numFmt w:val="lowerLetter"/>
      <w:lvlText w:val="%8."/>
      <w:lvlJc w:val="left"/>
      <w:pPr>
        <w:ind w:left="5760" w:hanging="360"/>
      </w:pPr>
    </w:lvl>
    <w:lvl w:ilvl="8" w:tplc="CF186DF4" w:tentative="1">
      <w:start w:val="1"/>
      <w:numFmt w:val="lowerRoman"/>
      <w:lvlText w:val="%9."/>
      <w:lvlJc w:val="right"/>
      <w:pPr>
        <w:ind w:left="6480" w:hanging="180"/>
      </w:pPr>
    </w:lvl>
  </w:abstractNum>
  <w:abstractNum w:abstractNumId="1" w15:restartNumberingAfterBreak="0">
    <w:nsid w:val="11DD71A4"/>
    <w:multiLevelType w:val="hybridMultilevel"/>
    <w:tmpl w:val="FEFC9830"/>
    <w:lvl w:ilvl="0" w:tplc="9AC4EC8A">
      <w:start w:val="1"/>
      <w:numFmt w:val="bullet"/>
      <w:lvlText w:val=""/>
      <w:lvlJc w:val="left"/>
      <w:pPr>
        <w:ind w:left="720" w:hanging="360"/>
      </w:pPr>
      <w:rPr>
        <w:rFonts w:ascii="Wingdings" w:hAnsi="Wingdings" w:hint="default"/>
      </w:rPr>
    </w:lvl>
    <w:lvl w:ilvl="1" w:tplc="1A7EC67E" w:tentative="1">
      <w:start w:val="1"/>
      <w:numFmt w:val="bullet"/>
      <w:lvlText w:val="o"/>
      <w:lvlJc w:val="left"/>
      <w:pPr>
        <w:ind w:left="1440" w:hanging="360"/>
      </w:pPr>
      <w:rPr>
        <w:rFonts w:ascii="Courier New" w:hAnsi="Courier New" w:cs="Courier New" w:hint="default"/>
      </w:rPr>
    </w:lvl>
    <w:lvl w:ilvl="2" w:tplc="845C2E94" w:tentative="1">
      <w:start w:val="1"/>
      <w:numFmt w:val="bullet"/>
      <w:lvlText w:val=""/>
      <w:lvlJc w:val="left"/>
      <w:pPr>
        <w:ind w:left="2160" w:hanging="360"/>
      </w:pPr>
      <w:rPr>
        <w:rFonts w:ascii="Wingdings" w:hAnsi="Wingdings" w:hint="default"/>
      </w:rPr>
    </w:lvl>
    <w:lvl w:ilvl="3" w:tplc="6A0CBECE" w:tentative="1">
      <w:start w:val="1"/>
      <w:numFmt w:val="bullet"/>
      <w:lvlText w:val=""/>
      <w:lvlJc w:val="left"/>
      <w:pPr>
        <w:ind w:left="2880" w:hanging="360"/>
      </w:pPr>
      <w:rPr>
        <w:rFonts w:ascii="Symbol" w:hAnsi="Symbol" w:hint="default"/>
      </w:rPr>
    </w:lvl>
    <w:lvl w:ilvl="4" w:tplc="57305120" w:tentative="1">
      <w:start w:val="1"/>
      <w:numFmt w:val="bullet"/>
      <w:lvlText w:val="o"/>
      <w:lvlJc w:val="left"/>
      <w:pPr>
        <w:ind w:left="3600" w:hanging="360"/>
      </w:pPr>
      <w:rPr>
        <w:rFonts w:ascii="Courier New" w:hAnsi="Courier New" w:cs="Courier New" w:hint="default"/>
      </w:rPr>
    </w:lvl>
    <w:lvl w:ilvl="5" w:tplc="C2A83842" w:tentative="1">
      <w:start w:val="1"/>
      <w:numFmt w:val="bullet"/>
      <w:lvlText w:val=""/>
      <w:lvlJc w:val="left"/>
      <w:pPr>
        <w:ind w:left="4320" w:hanging="360"/>
      </w:pPr>
      <w:rPr>
        <w:rFonts w:ascii="Wingdings" w:hAnsi="Wingdings" w:hint="default"/>
      </w:rPr>
    </w:lvl>
    <w:lvl w:ilvl="6" w:tplc="C42C88D8" w:tentative="1">
      <w:start w:val="1"/>
      <w:numFmt w:val="bullet"/>
      <w:lvlText w:val=""/>
      <w:lvlJc w:val="left"/>
      <w:pPr>
        <w:ind w:left="5040" w:hanging="360"/>
      </w:pPr>
      <w:rPr>
        <w:rFonts w:ascii="Symbol" w:hAnsi="Symbol" w:hint="default"/>
      </w:rPr>
    </w:lvl>
    <w:lvl w:ilvl="7" w:tplc="6B9E1C60" w:tentative="1">
      <w:start w:val="1"/>
      <w:numFmt w:val="bullet"/>
      <w:lvlText w:val="o"/>
      <w:lvlJc w:val="left"/>
      <w:pPr>
        <w:ind w:left="5760" w:hanging="360"/>
      </w:pPr>
      <w:rPr>
        <w:rFonts w:ascii="Courier New" w:hAnsi="Courier New" w:cs="Courier New" w:hint="default"/>
      </w:rPr>
    </w:lvl>
    <w:lvl w:ilvl="8" w:tplc="F844D3DE" w:tentative="1">
      <w:start w:val="1"/>
      <w:numFmt w:val="bullet"/>
      <w:lvlText w:val=""/>
      <w:lvlJc w:val="left"/>
      <w:pPr>
        <w:ind w:left="6480" w:hanging="360"/>
      </w:pPr>
      <w:rPr>
        <w:rFonts w:ascii="Wingdings" w:hAnsi="Wingdings" w:hint="default"/>
      </w:rPr>
    </w:lvl>
  </w:abstractNum>
  <w:abstractNum w:abstractNumId="2" w15:restartNumberingAfterBreak="0">
    <w:nsid w:val="132C4115"/>
    <w:multiLevelType w:val="hybridMultilevel"/>
    <w:tmpl w:val="0330A9A2"/>
    <w:lvl w:ilvl="0" w:tplc="2F5E99B8">
      <w:start w:val="1"/>
      <w:numFmt w:val="decimal"/>
      <w:lvlText w:val="%1."/>
      <w:lvlJc w:val="left"/>
      <w:pPr>
        <w:ind w:left="720" w:hanging="360"/>
      </w:pPr>
      <w:rPr>
        <w:rFonts w:hint="default"/>
      </w:rPr>
    </w:lvl>
    <w:lvl w:ilvl="1" w:tplc="AB2E9BBA" w:tentative="1">
      <w:start w:val="1"/>
      <w:numFmt w:val="lowerLetter"/>
      <w:lvlText w:val="%2."/>
      <w:lvlJc w:val="left"/>
      <w:pPr>
        <w:ind w:left="1440" w:hanging="360"/>
      </w:pPr>
    </w:lvl>
    <w:lvl w:ilvl="2" w:tplc="DF100EF0" w:tentative="1">
      <w:start w:val="1"/>
      <w:numFmt w:val="lowerRoman"/>
      <w:lvlText w:val="%3."/>
      <w:lvlJc w:val="right"/>
      <w:pPr>
        <w:ind w:left="2160" w:hanging="180"/>
      </w:pPr>
    </w:lvl>
    <w:lvl w:ilvl="3" w:tplc="7EC0334A" w:tentative="1">
      <w:start w:val="1"/>
      <w:numFmt w:val="decimal"/>
      <w:lvlText w:val="%4."/>
      <w:lvlJc w:val="left"/>
      <w:pPr>
        <w:ind w:left="2880" w:hanging="360"/>
      </w:pPr>
    </w:lvl>
    <w:lvl w:ilvl="4" w:tplc="E7FAEB3C" w:tentative="1">
      <w:start w:val="1"/>
      <w:numFmt w:val="lowerLetter"/>
      <w:lvlText w:val="%5."/>
      <w:lvlJc w:val="left"/>
      <w:pPr>
        <w:ind w:left="3600" w:hanging="360"/>
      </w:pPr>
    </w:lvl>
    <w:lvl w:ilvl="5" w:tplc="FF921C50" w:tentative="1">
      <w:start w:val="1"/>
      <w:numFmt w:val="lowerRoman"/>
      <w:lvlText w:val="%6."/>
      <w:lvlJc w:val="right"/>
      <w:pPr>
        <w:ind w:left="4320" w:hanging="180"/>
      </w:pPr>
    </w:lvl>
    <w:lvl w:ilvl="6" w:tplc="9D4A97D6" w:tentative="1">
      <w:start w:val="1"/>
      <w:numFmt w:val="decimal"/>
      <w:lvlText w:val="%7."/>
      <w:lvlJc w:val="left"/>
      <w:pPr>
        <w:ind w:left="5040" w:hanging="360"/>
      </w:pPr>
    </w:lvl>
    <w:lvl w:ilvl="7" w:tplc="70D649D6" w:tentative="1">
      <w:start w:val="1"/>
      <w:numFmt w:val="lowerLetter"/>
      <w:lvlText w:val="%8."/>
      <w:lvlJc w:val="left"/>
      <w:pPr>
        <w:ind w:left="5760" w:hanging="360"/>
      </w:pPr>
    </w:lvl>
    <w:lvl w:ilvl="8" w:tplc="12709092" w:tentative="1">
      <w:start w:val="1"/>
      <w:numFmt w:val="lowerRoman"/>
      <w:lvlText w:val="%9."/>
      <w:lvlJc w:val="right"/>
      <w:pPr>
        <w:ind w:left="6480" w:hanging="180"/>
      </w:pPr>
    </w:lvl>
  </w:abstractNum>
  <w:abstractNum w:abstractNumId="3" w15:restartNumberingAfterBreak="0">
    <w:nsid w:val="18872A74"/>
    <w:multiLevelType w:val="hybridMultilevel"/>
    <w:tmpl w:val="B1D235CA"/>
    <w:lvl w:ilvl="0" w:tplc="8C1CA71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337D42"/>
    <w:multiLevelType w:val="hybridMultilevel"/>
    <w:tmpl w:val="94C84856"/>
    <w:lvl w:ilvl="0" w:tplc="8C1CA71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B9698D"/>
    <w:multiLevelType w:val="hybridMultilevel"/>
    <w:tmpl w:val="26B65988"/>
    <w:lvl w:ilvl="0" w:tplc="D1788E1E">
      <w:start w:val="1"/>
      <w:numFmt w:val="bullet"/>
      <w:lvlText w:val=""/>
      <w:lvlJc w:val="left"/>
      <w:pPr>
        <w:ind w:left="720" w:hanging="360"/>
      </w:pPr>
      <w:rPr>
        <w:rFonts w:ascii="Wingdings" w:hAnsi="Wingdings" w:hint="default"/>
      </w:rPr>
    </w:lvl>
    <w:lvl w:ilvl="1" w:tplc="AE48B1B4" w:tentative="1">
      <w:start w:val="1"/>
      <w:numFmt w:val="bullet"/>
      <w:lvlText w:val="o"/>
      <w:lvlJc w:val="left"/>
      <w:pPr>
        <w:ind w:left="1440" w:hanging="360"/>
      </w:pPr>
      <w:rPr>
        <w:rFonts w:ascii="Courier New" w:hAnsi="Courier New" w:cs="Courier New" w:hint="default"/>
      </w:rPr>
    </w:lvl>
    <w:lvl w:ilvl="2" w:tplc="E6EA663C" w:tentative="1">
      <w:start w:val="1"/>
      <w:numFmt w:val="bullet"/>
      <w:lvlText w:val=""/>
      <w:lvlJc w:val="left"/>
      <w:pPr>
        <w:ind w:left="2160" w:hanging="360"/>
      </w:pPr>
      <w:rPr>
        <w:rFonts w:ascii="Wingdings" w:hAnsi="Wingdings" w:hint="default"/>
      </w:rPr>
    </w:lvl>
    <w:lvl w:ilvl="3" w:tplc="958246C8" w:tentative="1">
      <w:start w:val="1"/>
      <w:numFmt w:val="bullet"/>
      <w:lvlText w:val=""/>
      <w:lvlJc w:val="left"/>
      <w:pPr>
        <w:ind w:left="2880" w:hanging="360"/>
      </w:pPr>
      <w:rPr>
        <w:rFonts w:ascii="Symbol" w:hAnsi="Symbol" w:hint="default"/>
      </w:rPr>
    </w:lvl>
    <w:lvl w:ilvl="4" w:tplc="BAC6B742" w:tentative="1">
      <w:start w:val="1"/>
      <w:numFmt w:val="bullet"/>
      <w:lvlText w:val="o"/>
      <w:lvlJc w:val="left"/>
      <w:pPr>
        <w:ind w:left="3600" w:hanging="360"/>
      </w:pPr>
      <w:rPr>
        <w:rFonts w:ascii="Courier New" w:hAnsi="Courier New" w:cs="Courier New" w:hint="default"/>
      </w:rPr>
    </w:lvl>
    <w:lvl w:ilvl="5" w:tplc="0E063838" w:tentative="1">
      <w:start w:val="1"/>
      <w:numFmt w:val="bullet"/>
      <w:lvlText w:val=""/>
      <w:lvlJc w:val="left"/>
      <w:pPr>
        <w:ind w:left="4320" w:hanging="360"/>
      </w:pPr>
      <w:rPr>
        <w:rFonts w:ascii="Wingdings" w:hAnsi="Wingdings" w:hint="default"/>
      </w:rPr>
    </w:lvl>
    <w:lvl w:ilvl="6" w:tplc="33547BA6" w:tentative="1">
      <w:start w:val="1"/>
      <w:numFmt w:val="bullet"/>
      <w:lvlText w:val=""/>
      <w:lvlJc w:val="left"/>
      <w:pPr>
        <w:ind w:left="5040" w:hanging="360"/>
      </w:pPr>
      <w:rPr>
        <w:rFonts w:ascii="Symbol" w:hAnsi="Symbol" w:hint="default"/>
      </w:rPr>
    </w:lvl>
    <w:lvl w:ilvl="7" w:tplc="F1389AB0" w:tentative="1">
      <w:start w:val="1"/>
      <w:numFmt w:val="bullet"/>
      <w:lvlText w:val="o"/>
      <w:lvlJc w:val="left"/>
      <w:pPr>
        <w:ind w:left="5760" w:hanging="360"/>
      </w:pPr>
      <w:rPr>
        <w:rFonts w:ascii="Courier New" w:hAnsi="Courier New" w:cs="Courier New" w:hint="default"/>
      </w:rPr>
    </w:lvl>
    <w:lvl w:ilvl="8" w:tplc="B908E922" w:tentative="1">
      <w:start w:val="1"/>
      <w:numFmt w:val="bullet"/>
      <w:lvlText w:val=""/>
      <w:lvlJc w:val="left"/>
      <w:pPr>
        <w:ind w:left="6480" w:hanging="360"/>
      </w:pPr>
      <w:rPr>
        <w:rFonts w:ascii="Wingdings" w:hAnsi="Wingdings" w:hint="default"/>
      </w:rPr>
    </w:lvl>
  </w:abstractNum>
  <w:abstractNum w:abstractNumId="6" w15:restartNumberingAfterBreak="0">
    <w:nsid w:val="2FE81E8E"/>
    <w:multiLevelType w:val="hybridMultilevel"/>
    <w:tmpl w:val="B52833FA"/>
    <w:lvl w:ilvl="0" w:tplc="A31838E8">
      <w:start w:val="1"/>
      <w:numFmt w:val="bullet"/>
      <w:lvlText w:val=""/>
      <w:lvlJc w:val="left"/>
      <w:pPr>
        <w:ind w:left="720" w:hanging="360"/>
      </w:pPr>
      <w:rPr>
        <w:rFonts w:ascii="Wingdings" w:hAnsi="Wingdings" w:hint="default"/>
      </w:rPr>
    </w:lvl>
    <w:lvl w:ilvl="1" w:tplc="6B0E7CC6" w:tentative="1">
      <w:start w:val="1"/>
      <w:numFmt w:val="bullet"/>
      <w:lvlText w:val="o"/>
      <w:lvlJc w:val="left"/>
      <w:pPr>
        <w:ind w:left="1440" w:hanging="360"/>
      </w:pPr>
      <w:rPr>
        <w:rFonts w:ascii="Courier New" w:hAnsi="Courier New" w:cs="Courier New" w:hint="default"/>
      </w:rPr>
    </w:lvl>
    <w:lvl w:ilvl="2" w:tplc="3CCCE512" w:tentative="1">
      <w:start w:val="1"/>
      <w:numFmt w:val="bullet"/>
      <w:lvlText w:val=""/>
      <w:lvlJc w:val="left"/>
      <w:pPr>
        <w:ind w:left="2160" w:hanging="360"/>
      </w:pPr>
      <w:rPr>
        <w:rFonts w:ascii="Wingdings" w:hAnsi="Wingdings" w:hint="default"/>
      </w:rPr>
    </w:lvl>
    <w:lvl w:ilvl="3" w:tplc="614C0C5C" w:tentative="1">
      <w:start w:val="1"/>
      <w:numFmt w:val="bullet"/>
      <w:lvlText w:val=""/>
      <w:lvlJc w:val="left"/>
      <w:pPr>
        <w:ind w:left="2880" w:hanging="360"/>
      </w:pPr>
      <w:rPr>
        <w:rFonts w:ascii="Symbol" w:hAnsi="Symbol" w:hint="default"/>
      </w:rPr>
    </w:lvl>
    <w:lvl w:ilvl="4" w:tplc="A48C164C" w:tentative="1">
      <w:start w:val="1"/>
      <w:numFmt w:val="bullet"/>
      <w:lvlText w:val="o"/>
      <w:lvlJc w:val="left"/>
      <w:pPr>
        <w:ind w:left="3600" w:hanging="360"/>
      </w:pPr>
      <w:rPr>
        <w:rFonts w:ascii="Courier New" w:hAnsi="Courier New" w:cs="Courier New" w:hint="default"/>
      </w:rPr>
    </w:lvl>
    <w:lvl w:ilvl="5" w:tplc="E6B69058" w:tentative="1">
      <w:start w:val="1"/>
      <w:numFmt w:val="bullet"/>
      <w:lvlText w:val=""/>
      <w:lvlJc w:val="left"/>
      <w:pPr>
        <w:ind w:left="4320" w:hanging="360"/>
      </w:pPr>
      <w:rPr>
        <w:rFonts w:ascii="Wingdings" w:hAnsi="Wingdings" w:hint="default"/>
      </w:rPr>
    </w:lvl>
    <w:lvl w:ilvl="6" w:tplc="12966C06" w:tentative="1">
      <w:start w:val="1"/>
      <w:numFmt w:val="bullet"/>
      <w:lvlText w:val=""/>
      <w:lvlJc w:val="left"/>
      <w:pPr>
        <w:ind w:left="5040" w:hanging="360"/>
      </w:pPr>
      <w:rPr>
        <w:rFonts w:ascii="Symbol" w:hAnsi="Symbol" w:hint="default"/>
      </w:rPr>
    </w:lvl>
    <w:lvl w:ilvl="7" w:tplc="92EAA162" w:tentative="1">
      <w:start w:val="1"/>
      <w:numFmt w:val="bullet"/>
      <w:lvlText w:val="o"/>
      <w:lvlJc w:val="left"/>
      <w:pPr>
        <w:ind w:left="5760" w:hanging="360"/>
      </w:pPr>
      <w:rPr>
        <w:rFonts w:ascii="Courier New" w:hAnsi="Courier New" w:cs="Courier New" w:hint="default"/>
      </w:rPr>
    </w:lvl>
    <w:lvl w:ilvl="8" w:tplc="D2DE2D4A" w:tentative="1">
      <w:start w:val="1"/>
      <w:numFmt w:val="bullet"/>
      <w:lvlText w:val=""/>
      <w:lvlJc w:val="left"/>
      <w:pPr>
        <w:ind w:left="6480" w:hanging="360"/>
      </w:pPr>
      <w:rPr>
        <w:rFonts w:ascii="Wingdings" w:hAnsi="Wingdings" w:hint="default"/>
      </w:rPr>
    </w:lvl>
  </w:abstractNum>
  <w:abstractNum w:abstractNumId="7" w15:restartNumberingAfterBreak="0">
    <w:nsid w:val="323A1461"/>
    <w:multiLevelType w:val="hybridMultilevel"/>
    <w:tmpl w:val="F4363D94"/>
    <w:lvl w:ilvl="0" w:tplc="4D6A4522">
      <w:start w:val="1"/>
      <w:numFmt w:val="decimal"/>
      <w:lvlText w:val="%1."/>
      <w:lvlJc w:val="left"/>
      <w:pPr>
        <w:ind w:left="720" w:hanging="360"/>
      </w:pPr>
      <w:rPr>
        <w:rFonts w:hint="default"/>
      </w:rPr>
    </w:lvl>
    <w:lvl w:ilvl="1" w:tplc="7DEE8230" w:tentative="1">
      <w:start w:val="1"/>
      <w:numFmt w:val="lowerLetter"/>
      <w:lvlText w:val="%2."/>
      <w:lvlJc w:val="left"/>
      <w:pPr>
        <w:ind w:left="1440" w:hanging="360"/>
      </w:pPr>
    </w:lvl>
    <w:lvl w:ilvl="2" w:tplc="D00CE334" w:tentative="1">
      <w:start w:val="1"/>
      <w:numFmt w:val="lowerRoman"/>
      <w:lvlText w:val="%3."/>
      <w:lvlJc w:val="right"/>
      <w:pPr>
        <w:ind w:left="2160" w:hanging="180"/>
      </w:pPr>
    </w:lvl>
    <w:lvl w:ilvl="3" w:tplc="CA2EBE32" w:tentative="1">
      <w:start w:val="1"/>
      <w:numFmt w:val="decimal"/>
      <w:lvlText w:val="%4."/>
      <w:lvlJc w:val="left"/>
      <w:pPr>
        <w:ind w:left="2880" w:hanging="360"/>
      </w:pPr>
    </w:lvl>
    <w:lvl w:ilvl="4" w:tplc="30E2D7CA" w:tentative="1">
      <w:start w:val="1"/>
      <w:numFmt w:val="lowerLetter"/>
      <w:lvlText w:val="%5."/>
      <w:lvlJc w:val="left"/>
      <w:pPr>
        <w:ind w:left="3600" w:hanging="360"/>
      </w:pPr>
    </w:lvl>
    <w:lvl w:ilvl="5" w:tplc="0EFAD470" w:tentative="1">
      <w:start w:val="1"/>
      <w:numFmt w:val="lowerRoman"/>
      <w:lvlText w:val="%6."/>
      <w:lvlJc w:val="right"/>
      <w:pPr>
        <w:ind w:left="4320" w:hanging="180"/>
      </w:pPr>
    </w:lvl>
    <w:lvl w:ilvl="6" w:tplc="7B141C04" w:tentative="1">
      <w:start w:val="1"/>
      <w:numFmt w:val="decimal"/>
      <w:lvlText w:val="%7."/>
      <w:lvlJc w:val="left"/>
      <w:pPr>
        <w:ind w:left="5040" w:hanging="360"/>
      </w:pPr>
    </w:lvl>
    <w:lvl w:ilvl="7" w:tplc="15560874" w:tentative="1">
      <w:start w:val="1"/>
      <w:numFmt w:val="lowerLetter"/>
      <w:lvlText w:val="%8."/>
      <w:lvlJc w:val="left"/>
      <w:pPr>
        <w:ind w:left="5760" w:hanging="360"/>
      </w:pPr>
    </w:lvl>
    <w:lvl w:ilvl="8" w:tplc="C8D2C7D8" w:tentative="1">
      <w:start w:val="1"/>
      <w:numFmt w:val="lowerRoman"/>
      <w:lvlText w:val="%9."/>
      <w:lvlJc w:val="right"/>
      <w:pPr>
        <w:ind w:left="6480" w:hanging="180"/>
      </w:pPr>
    </w:lvl>
  </w:abstractNum>
  <w:abstractNum w:abstractNumId="8" w15:restartNumberingAfterBreak="0">
    <w:nsid w:val="43E74053"/>
    <w:multiLevelType w:val="hybridMultilevel"/>
    <w:tmpl w:val="371C98D4"/>
    <w:lvl w:ilvl="0" w:tplc="8C1CA71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9B326FC"/>
    <w:multiLevelType w:val="hybridMultilevel"/>
    <w:tmpl w:val="8C643CCA"/>
    <w:lvl w:ilvl="0" w:tplc="04070003">
      <w:start w:val="1"/>
      <w:numFmt w:val="bullet"/>
      <w:lvlText w:val="o"/>
      <w:lvlJc w:val="left"/>
      <w:pPr>
        <w:ind w:left="1428" w:hanging="360"/>
      </w:pPr>
      <w:rPr>
        <w:rFonts w:ascii="Courier New" w:hAnsi="Courier New" w:cs="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 w15:restartNumberingAfterBreak="0">
    <w:nsid w:val="51394F6B"/>
    <w:multiLevelType w:val="hybridMultilevel"/>
    <w:tmpl w:val="2932AB0A"/>
    <w:lvl w:ilvl="0" w:tplc="C9208C9A">
      <w:start w:val="1"/>
      <w:numFmt w:val="bullet"/>
      <w:lvlText w:val=""/>
      <w:lvlJc w:val="left"/>
      <w:pPr>
        <w:ind w:left="720" w:hanging="360"/>
      </w:pPr>
      <w:rPr>
        <w:rFonts w:ascii="Wingdings" w:hAnsi="Wingdings" w:hint="default"/>
      </w:rPr>
    </w:lvl>
    <w:lvl w:ilvl="1" w:tplc="5CFE100C" w:tentative="1">
      <w:start w:val="1"/>
      <w:numFmt w:val="bullet"/>
      <w:lvlText w:val="o"/>
      <w:lvlJc w:val="left"/>
      <w:pPr>
        <w:ind w:left="1440" w:hanging="360"/>
      </w:pPr>
      <w:rPr>
        <w:rFonts w:ascii="Courier New" w:hAnsi="Courier New" w:cs="Courier New" w:hint="default"/>
      </w:rPr>
    </w:lvl>
    <w:lvl w:ilvl="2" w:tplc="0896E258" w:tentative="1">
      <w:start w:val="1"/>
      <w:numFmt w:val="bullet"/>
      <w:lvlText w:val=""/>
      <w:lvlJc w:val="left"/>
      <w:pPr>
        <w:ind w:left="2160" w:hanging="360"/>
      </w:pPr>
      <w:rPr>
        <w:rFonts w:ascii="Wingdings" w:hAnsi="Wingdings" w:hint="default"/>
      </w:rPr>
    </w:lvl>
    <w:lvl w:ilvl="3" w:tplc="D700B1E0" w:tentative="1">
      <w:start w:val="1"/>
      <w:numFmt w:val="bullet"/>
      <w:lvlText w:val=""/>
      <w:lvlJc w:val="left"/>
      <w:pPr>
        <w:ind w:left="2880" w:hanging="360"/>
      </w:pPr>
      <w:rPr>
        <w:rFonts w:ascii="Symbol" w:hAnsi="Symbol" w:hint="default"/>
      </w:rPr>
    </w:lvl>
    <w:lvl w:ilvl="4" w:tplc="5A68AEAC" w:tentative="1">
      <w:start w:val="1"/>
      <w:numFmt w:val="bullet"/>
      <w:lvlText w:val="o"/>
      <w:lvlJc w:val="left"/>
      <w:pPr>
        <w:ind w:left="3600" w:hanging="360"/>
      </w:pPr>
      <w:rPr>
        <w:rFonts w:ascii="Courier New" w:hAnsi="Courier New" w:cs="Courier New" w:hint="default"/>
      </w:rPr>
    </w:lvl>
    <w:lvl w:ilvl="5" w:tplc="895C3362" w:tentative="1">
      <w:start w:val="1"/>
      <w:numFmt w:val="bullet"/>
      <w:lvlText w:val=""/>
      <w:lvlJc w:val="left"/>
      <w:pPr>
        <w:ind w:left="4320" w:hanging="360"/>
      </w:pPr>
      <w:rPr>
        <w:rFonts w:ascii="Wingdings" w:hAnsi="Wingdings" w:hint="default"/>
      </w:rPr>
    </w:lvl>
    <w:lvl w:ilvl="6" w:tplc="7F0A0E92" w:tentative="1">
      <w:start w:val="1"/>
      <w:numFmt w:val="bullet"/>
      <w:lvlText w:val=""/>
      <w:lvlJc w:val="left"/>
      <w:pPr>
        <w:ind w:left="5040" w:hanging="360"/>
      </w:pPr>
      <w:rPr>
        <w:rFonts w:ascii="Symbol" w:hAnsi="Symbol" w:hint="default"/>
      </w:rPr>
    </w:lvl>
    <w:lvl w:ilvl="7" w:tplc="7924EBCE" w:tentative="1">
      <w:start w:val="1"/>
      <w:numFmt w:val="bullet"/>
      <w:lvlText w:val="o"/>
      <w:lvlJc w:val="left"/>
      <w:pPr>
        <w:ind w:left="5760" w:hanging="360"/>
      </w:pPr>
      <w:rPr>
        <w:rFonts w:ascii="Courier New" w:hAnsi="Courier New" w:cs="Courier New" w:hint="default"/>
      </w:rPr>
    </w:lvl>
    <w:lvl w:ilvl="8" w:tplc="D922A8CE" w:tentative="1">
      <w:start w:val="1"/>
      <w:numFmt w:val="bullet"/>
      <w:lvlText w:val=""/>
      <w:lvlJc w:val="left"/>
      <w:pPr>
        <w:ind w:left="6480" w:hanging="360"/>
      </w:pPr>
      <w:rPr>
        <w:rFonts w:ascii="Wingdings" w:hAnsi="Wingdings" w:hint="default"/>
      </w:rPr>
    </w:lvl>
  </w:abstractNum>
  <w:abstractNum w:abstractNumId="11" w15:restartNumberingAfterBreak="0">
    <w:nsid w:val="578F6280"/>
    <w:multiLevelType w:val="hybridMultilevel"/>
    <w:tmpl w:val="1BAC01AE"/>
    <w:lvl w:ilvl="0" w:tplc="8C1CA712">
      <w:start w:val="1"/>
      <w:numFmt w:val="bullet"/>
      <w:lvlText w:val=""/>
      <w:lvlJc w:val="left"/>
      <w:pPr>
        <w:ind w:left="1428" w:hanging="360"/>
      </w:pPr>
      <w:rPr>
        <w:rFonts w:ascii="Wingdings" w:hAnsi="Wingdings" w:hint="default"/>
      </w:rPr>
    </w:lvl>
    <w:lvl w:ilvl="1" w:tplc="F1725A3A" w:tentative="1">
      <w:start w:val="1"/>
      <w:numFmt w:val="bullet"/>
      <w:lvlText w:val="o"/>
      <w:lvlJc w:val="left"/>
      <w:pPr>
        <w:ind w:left="2148" w:hanging="360"/>
      </w:pPr>
      <w:rPr>
        <w:rFonts w:ascii="Courier New" w:hAnsi="Courier New" w:cs="Courier New" w:hint="default"/>
      </w:rPr>
    </w:lvl>
    <w:lvl w:ilvl="2" w:tplc="DFAEA87A" w:tentative="1">
      <w:start w:val="1"/>
      <w:numFmt w:val="bullet"/>
      <w:lvlText w:val=""/>
      <w:lvlJc w:val="left"/>
      <w:pPr>
        <w:ind w:left="2868" w:hanging="360"/>
      </w:pPr>
      <w:rPr>
        <w:rFonts w:ascii="Wingdings" w:hAnsi="Wingdings" w:hint="default"/>
      </w:rPr>
    </w:lvl>
    <w:lvl w:ilvl="3" w:tplc="F4421A34" w:tentative="1">
      <w:start w:val="1"/>
      <w:numFmt w:val="bullet"/>
      <w:lvlText w:val=""/>
      <w:lvlJc w:val="left"/>
      <w:pPr>
        <w:ind w:left="3588" w:hanging="360"/>
      </w:pPr>
      <w:rPr>
        <w:rFonts w:ascii="Symbol" w:hAnsi="Symbol" w:hint="default"/>
      </w:rPr>
    </w:lvl>
    <w:lvl w:ilvl="4" w:tplc="87E038A6" w:tentative="1">
      <w:start w:val="1"/>
      <w:numFmt w:val="bullet"/>
      <w:lvlText w:val="o"/>
      <w:lvlJc w:val="left"/>
      <w:pPr>
        <w:ind w:left="4308" w:hanging="360"/>
      </w:pPr>
      <w:rPr>
        <w:rFonts w:ascii="Courier New" w:hAnsi="Courier New" w:cs="Courier New" w:hint="default"/>
      </w:rPr>
    </w:lvl>
    <w:lvl w:ilvl="5" w:tplc="A6523A4E" w:tentative="1">
      <w:start w:val="1"/>
      <w:numFmt w:val="bullet"/>
      <w:lvlText w:val=""/>
      <w:lvlJc w:val="left"/>
      <w:pPr>
        <w:ind w:left="5028" w:hanging="360"/>
      </w:pPr>
      <w:rPr>
        <w:rFonts w:ascii="Wingdings" w:hAnsi="Wingdings" w:hint="default"/>
      </w:rPr>
    </w:lvl>
    <w:lvl w:ilvl="6" w:tplc="43463DBA" w:tentative="1">
      <w:start w:val="1"/>
      <w:numFmt w:val="bullet"/>
      <w:lvlText w:val=""/>
      <w:lvlJc w:val="left"/>
      <w:pPr>
        <w:ind w:left="5748" w:hanging="360"/>
      </w:pPr>
      <w:rPr>
        <w:rFonts w:ascii="Symbol" w:hAnsi="Symbol" w:hint="default"/>
      </w:rPr>
    </w:lvl>
    <w:lvl w:ilvl="7" w:tplc="70B09F70" w:tentative="1">
      <w:start w:val="1"/>
      <w:numFmt w:val="bullet"/>
      <w:lvlText w:val="o"/>
      <w:lvlJc w:val="left"/>
      <w:pPr>
        <w:ind w:left="6468" w:hanging="360"/>
      </w:pPr>
      <w:rPr>
        <w:rFonts w:ascii="Courier New" w:hAnsi="Courier New" w:cs="Courier New" w:hint="default"/>
      </w:rPr>
    </w:lvl>
    <w:lvl w:ilvl="8" w:tplc="10CA56B4" w:tentative="1">
      <w:start w:val="1"/>
      <w:numFmt w:val="bullet"/>
      <w:lvlText w:val=""/>
      <w:lvlJc w:val="left"/>
      <w:pPr>
        <w:ind w:left="7188" w:hanging="360"/>
      </w:pPr>
      <w:rPr>
        <w:rFonts w:ascii="Wingdings" w:hAnsi="Wingdings" w:hint="default"/>
      </w:rPr>
    </w:lvl>
  </w:abstractNum>
  <w:abstractNum w:abstractNumId="12" w15:restartNumberingAfterBreak="0">
    <w:nsid w:val="64943E3C"/>
    <w:multiLevelType w:val="multilevel"/>
    <w:tmpl w:val="9F4218C6"/>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8E26898"/>
    <w:multiLevelType w:val="hybridMultilevel"/>
    <w:tmpl w:val="ADDC820E"/>
    <w:lvl w:ilvl="0" w:tplc="0F3821EE">
      <w:start w:val="1"/>
      <w:numFmt w:val="bullet"/>
      <w:lvlText w:val=""/>
      <w:lvlJc w:val="left"/>
      <w:pPr>
        <w:ind w:left="720" w:hanging="360"/>
      </w:pPr>
      <w:rPr>
        <w:rFonts w:ascii="Wingdings" w:hAnsi="Wingdings" w:hint="default"/>
      </w:rPr>
    </w:lvl>
    <w:lvl w:ilvl="1" w:tplc="EA5E9C1E" w:tentative="1">
      <w:start w:val="1"/>
      <w:numFmt w:val="bullet"/>
      <w:lvlText w:val="o"/>
      <w:lvlJc w:val="left"/>
      <w:pPr>
        <w:ind w:left="1440" w:hanging="360"/>
      </w:pPr>
      <w:rPr>
        <w:rFonts w:ascii="Courier New" w:hAnsi="Courier New" w:cs="Courier New" w:hint="default"/>
      </w:rPr>
    </w:lvl>
    <w:lvl w:ilvl="2" w:tplc="A0A8DE18" w:tentative="1">
      <w:start w:val="1"/>
      <w:numFmt w:val="bullet"/>
      <w:lvlText w:val=""/>
      <w:lvlJc w:val="left"/>
      <w:pPr>
        <w:ind w:left="2160" w:hanging="360"/>
      </w:pPr>
      <w:rPr>
        <w:rFonts w:ascii="Wingdings" w:hAnsi="Wingdings" w:hint="default"/>
      </w:rPr>
    </w:lvl>
    <w:lvl w:ilvl="3" w:tplc="F3EAE3AA" w:tentative="1">
      <w:start w:val="1"/>
      <w:numFmt w:val="bullet"/>
      <w:lvlText w:val=""/>
      <w:lvlJc w:val="left"/>
      <w:pPr>
        <w:ind w:left="2880" w:hanging="360"/>
      </w:pPr>
      <w:rPr>
        <w:rFonts w:ascii="Symbol" w:hAnsi="Symbol" w:hint="default"/>
      </w:rPr>
    </w:lvl>
    <w:lvl w:ilvl="4" w:tplc="95D6DB4A" w:tentative="1">
      <w:start w:val="1"/>
      <w:numFmt w:val="bullet"/>
      <w:lvlText w:val="o"/>
      <w:lvlJc w:val="left"/>
      <w:pPr>
        <w:ind w:left="3600" w:hanging="360"/>
      </w:pPr>
      <w:rPr>
        <w:rFonts w:ascii="Courier New" w:hAnsi="Courier New" w:cs="Courier New" w:hint="default"/>
      </w:rPr>
    </w:lvl>
    <w:lvl w:ilvl="5" w:tplc="50FC39A2" w:tentative="1">
      <w:start w:val="1"/>
      <w:numFmt w:val="bullet"/>
      <w:lvlText w:val=""/>
      <w:lvlJc w:val="left"/>
      <w:pPr>
        <w:ind w:left="4320" w:hanging="360"/>
      </w:pPr>
      <w:rPr>
        <w:rFonts w:ascii="Wingdings" w:hAnsi="Wingdings" w:hint="default"/>
      </w:rPr>
    </w:lvl>
    <w:lvl w:ilvl="6" w:tplc="50D67310" w:tentative="1">
      <w:start w:val="1"/>
      <w:numFmt w:val="bullet"/>
      <w:lvlText w:val=""/>
      <w:lvlJc w:val="left"/>
      <w:pPr>
        <w:ind w:left="5040" w:hanging="360"/>
      </w:pPr>
      <w:rPr>
        <w:rFonts w:ascii="Symbol" w:hAnsi="Symbol" w:hint="default"/>
      </w:rPr>
    </w:lvl>
    <w:lvl w:ilvl="7" w:tplc="C408018A" w:tentative="1">
      <w:start w:val="1"/>
      <w:numFmt w:val="bullet"/>
      <w:lvlText w:val="o"/>
      <w:lvlJc w:val="left"/>
      <w:pPr>
        <w:ind w:left="5760" w:hanging="360"/>
      </w:pPr>
      <w:rPr>
        <w:rFonts w:ascii="Courier New" w:hAnsi="Courier New" w:cs="Courier New" w:hint="default"/>
      </w:rPr>
    </w:lvl>
    <w:lvl w:ilvl="8" w:tplc="5E461AE2" w:tentative="1">
      <w:start w:val="1"/>
      <w:numFmt w:val="bullet"/>
      <w:lvlText w:val=""/>
      <w:lvlJc w:val="left"/>
      <w:pPr>
        <w:ind w:left="6480" w:hanging="360"/>
      </w:pPr>
      <w:rPr>
        <w:rFonts w:ascii="Wingdings" w:hAnsi="Wingdings" w:hint="default"/>
      </w:rPr>
    </w:lvl>
  </w:abstractNum>
  <w:abstractNum w:abstractNumId="14" w15:restartNumberingAfterBreak="0">
    <w:nsid w:val="6C831DC2"/>
    <w:multiLevelType w:val="hybridMultilevel"/>
    <w:tmpl w:val="7FFC4EDC"/>
    <w:lvl w:ilvl="0" w:tplc="E7CC42BA">
      <w:start w:val="1"/>
      <w:numFmt w:val="bullet"/>
      <w:lvlText w:val=""/>
      <w:lvlJc w:val="left"/>
      <w:pPr>
        <w:ind w:left="720" w:hanging="360"/>
      </w:pPr>
      <w:rPr>
        <w:rFonts w:ascii="Wingdings" w:hAnsi="Wingdings" w:hint="default"/>
      </w:rPr>
    </w:lvl>
    <w:lvl w:ilvl="1" w:tplc="6A20E704" w:tentative="1">
      <w:start w:val="1"/>
      <w:numFmt w:val="bullet"/>
      <w:lvlText w:val="o"/>
      <w:lvlJc w:val="left"/>
      <w:pPr>
        <w:ind w:left="1440" w:hanging="360"/>
      </w:pPr>
      <w:rPr>
        <w:rFonts w:ascii="Courier New" w:hAnsi="Courier New" w:cs="Courier New" w:hint="default"/>
      </w:rPr>
    </w:lvl>
    <w:lvl w:ilvl="2" w:tplc="31E21176" w:tentative="1">
      <w:start w:val="1"/>
      <w:numFmt w:val="bullet"/>
      <w:lvlText w:val=""/>
      <w:lvlJc w:val="left"/>
      <w:pPr>
        <w:ind w:left="2160" w:hanging="360"/>
      </w:pPr>
      <w:rPr>
        <w:rFonts w:ascii="Wingdings" w:hAnsi="Wingdings" w:hint="default"/>
      </w:rPr>
    </w:lvl>
    <w:lvl w:ilvl="3" w:tplc="1F66026A" w:tentative="1">
      <w:start w:val="1"/>
      <w:numFmt w:val="bullet"/>
      <w:lvlText w:val=""/>
      <w:lvlJc w:val="left"/>
      <w:pPr>
        <w:ind w:left="2880" w:hanging="360"/>
      </w:pPr>
      <w:rPr>
        <w:rFonts w:ascii="Symbol" w:hAnsi="Symbol" w:hint="default"/>
      </w:rPr>
    </w:lvl>
    <w:lvl w:ilvl="4" w:tplc="10783450" w:tentative="1">
      <w:start w:val="1"/>
      <w:numFmt w:val="bullet"/>
      <w:lvlText w:val="o"/>
      <w:lvlJc w:val="left"/>
      <w:pPr>
        <w:ind w:left="3600" w:hanging="360"/>
      </w:pPr>
      <w:rPr>
        <w:rFonts w:ascii="Courier New" w:hAnsi="Courier New" w:cs="Courier New" w:hint="default"/>
      </w:rPr>
    </w:lvl>
    <w:lvl w:ilvl="5" w:tplc="3740FEFE" w:tentative="1">
      <w:start w:val="1"/>
      <w:numFmt w:val="bullet"/>
      <w:lvlText w:val=""/>
      <w:lvlJc w:val="left"/>
      <w:pPr>
        <w:ind w:left="4320" w:hanging="360"/>
      </w:pPr>
      <w:rPr>
        <w:rFonts w:ascii="Wingdings" w:hAnsi="Wingdings" w:hint="default"/>
      </w:rPr>
    </w:lvl>
    <w:lvl w:ilvl="6" w:tplc="E53CC9C8" w:tentative="1">
      <w:start w:val="1"/>
      <w:numFmt w:val="bullet"/>
      <w:lvlText w:val=""/>
      <w:lvlJc w:val="left"/>
      <w:pPr>
        <w:ind w:left="5040" w:hanging="360"/>
      </w:pPr>
      <w:rPr>
        <w:rFonts w:ascii="Symbol" w:hAnsi="Symbol" w:hint="default"/>
      </w:rPr>
    </w:lvl>
    <w:lvl w:ilvl="7" w:tplc="AB740EEE" w:tentative="1">
      <w:start w:val="1"/>
      <w:numFmt w:val="bullet"/>
      <w:lvlText w:val="o"/>
      <w:lvlJc w:val="left"/>
      <w:pPr>
        <w:ind w:left="5760" w:hanging="360"/>
      </w:pPr>
      <w:rPr>
        <w:rFonts w:ascii="Courier New" w:hAnsi="Courier New" w:cs="Courier New" w:hint="default"/>
      </w:rPr>
    </w:lvl>
    <w:lvl w:ilvl="8" w:tplc="034CF436" w:tentative="1">
      <w:start w:val="1"/>
      <w:numFmt w:val="bullet"/>
      <w:lvlText w:val=""/>
      <w:lvlJc w:val="left"/>
      <w:pPr>
        <w:ind w:left="6480" w:hanging="360"/>
      </w:pPr>
      <w:rPr>
        <w:rFonts w:ascii="Wingdings" w:hAnsi="Wingdings" w:hint="default"/>
      </w:rPr>
    </w:lvl>
  </w:abstractNum>
  <w:abstractNum w:abstractNumId="15" w15:restartNumberingAfterBreak="0">
    <w:nsid w:val="72573D61"/>
    <w:multiLevelType w:val="hybridMultilevel"/>
    <w:tmpl w:val="1A50F22E"/>
    <w:lvl w:ilvl="0" w:tplc="8C1CA71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732" w:hanging="360"/>
      </w:pPr>
      <w:rPr>
        <w:rFonts w:ascii="Courier New" w:hAnsi="Courier New" w:cs="Courier New" w:hint="default"/>
      </w:rPr>
    </w:lvl>
    <w:lvl w:ilvl="2" w:tplc="FFFFFFFF" w:tentative="1">
      <w:start w:val="1"/>
      <w:numFmt w:val="bullet"/>
      <w:lvlText w:val=""/>
      <w:lvlJc w:val="left"/>
      <w:pPr>
        <w:ind w:left="1452" w:hanging="360"/>
      </w:pPr>
      <w:rPr>
        <w:rFonts w:ascii="Wingdings" w:hAnsi="Wingdings" w:hint="default"/>
      </w:rPr>
    </w:lvl>
    <w:lvl w:ilvl="3" w:tplc="FFFFFFFF" w:tentative="1">
      <w:start w:val="1"/>
      <w:numFmt w:val="bullet"/>
      <w:lvlText w:val=""/>
      <w:lvlJc w:val="left"/>
      <w:pPr>
        <w:ind w:left="2172" w:hanging="360"/>
      </w:pPr>
      <w:rPr>
        <w:rFonts w:ascii="Symbol" w:hAnsi="Symbol" w:hint="default"/>
      </w:rPr>
    </w:lvl>
    <w:lvl w:ilvl="4" w:tplc="FFFFFFFF" w:tentative="1">
      <w:start w:val="1"/>
      <w:numFmt w:val="bullet"/>
      <w:lvlText w:val="o"/>
      <w:lvlJc w:val="left"/>
      <w:pPr>
        <w:ind w:left="2892" w:hanging="360"/>
      </w:pPr>
      <w:rPr>
        <w:rFonts w:ascii="Courier New" w:hAnsi="Courier New" w:cs="Courier New" w:hint="default"/>
      </w:rPr>
    </w:lvl>
    <w:lvl w:ilvl="5" w:tplc="FFFFFFFF" w:tentative="1">
      <w:start w:val="1"/>
      <w:numFmt w:val="bullet"/>
      <w:lvlText w:val=""/>
      <w:lvlJc w:val="left"/>
      <w:pPr>
        <w:ind w:left="3612" w:hanging="360"/>
      </w:pPr>
      <w:rPr>
        <w:rFonts w:ascii="Wingdings" w:hAnsi="Wingdings" w:hint="default"/>
      </w:rPr>
    </w:lvl>
    <w:lvl w:ilvl="6" w:tplc="FFFFFFFF" w:tentative="1">
      <w:start w:val="1"/>
      <w:numFmt w:val="bullet"/>
      <w:lvlText w:val=""/>
      <w:lvlJc w:val="left"/>
      <w:pPr>
        <w:ind w:left="4332" w:hanging="360"/>
      </w:pPr>
      <w:rPr>
        <w:rFonts w:ascii="Symbol" w:hAnsi="Symbol" w:hint="default"/>
      </w:rPr>
    </w:lvl>
    <w:lvl w:ilvl="7" w:tplc="FFFFFFFF" w:tentative="1">
      <w:start w:val="1"/>
      <w:numFmt w:val="bullet"/>
      <w:lvlText w:val="o"/>
      <w:lvlJc w:val="left"/>
      <w:pPr>
        <w:ind w:left="5052" w:hanging="360"/>
      </w:pPr>
      <w:rPr>
        <w:rFonts w:ascii="Courier New" w:hAnsi="Courier New" w:cs="Courier New" w:hint="default"/>
      </w:rPr>
    </w:lvl>
    <w:lvl w:ilvl="8" w:tplc="FFFFFFFF" w:tentative="1">
      <w:start w:val="1"/>
      <w:numFmt w:val="bullet"/>
      <w:lvlText w:val=""/>
      <w:lvlJc w:val="left"/>
      <w:pPr>
        <w:ind w:left="5772" w:hanging="360"/>
      </w:pPr>
      <w:rPr>
        <w:rFonts w:ascii="Wingdings" w:hAnsi="Wingdings" w:hint="default"/>
      </w:rPr>
    </w:lvl>
  </w:abstractNum>
  <w:abstractNum w:abstractNumId="16" w15:restartNumberingAfterBreak="0">
    <w:nsid w:val="7E55657A"/>
    <w:multiLevelType w:val="hybridMultilevel"/>
    <w:tmpl w:val="76BEC26C"/>
    <w:lvl w:ilvl="0" w:tplc="8C1CA71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45626412">
    <w:abstractNumId w:val="0"/>
  </w:num>
  <w:num w:numId="2" w16cid:durableId="677316545">
    <w:abstractNumId w:val="12"/>
  </w:num>
  <w:num w:numId="3" w16cid:durableId="305135922">
    <w:abstractNumId w:val="5"/>
  </w:num>
  <w:num w:numId="4" w16cid:durableId="965626778">
    <w:abstractNumId w:val="1"/>
  </w:num>
  <w:num w:numId="5" w16cid:durableId="1605773003">
    <w:abstractNumId w:val="13"/>
  </w:num>
  <w:num w:numId="6" w16cid:durableId="1661273251">
    <w:abstractNumId w:val="14"/>
  </w:num>
  <w:num w:numId="7" w16cid:durableId="43218577">
    <w:abstractNumId w:val="10"/>
  </w:num>
  <w:num w:numId="8" w16cid:durableId="1349598910">
    <w:abstractNumId w:val="11"/>
  </w:num>
  <w:num w:numId="9" w16cid:durableId="432867804">
    <w:abstractNumId w:val="6"/>
  </w:num>
  <w:num w:numId="10" w16cid:durableId="219288015">
    <w:abstractNumId w:val="2"/>
  </w:num>
  <w:num w:numId="11" w16cid:durableId="277682990">
    <w:abstractNumId w:val="7"/>
  </w:num>
  <w:num w:numId="12" w16cid:durableId="597762208">
    <w:abstractNumId w:val="4"/>
  </w:num>
  <w:num w:numId="13" w16cid:durableId="1450471996">
    <w:abstractNumId w:val="16"/>
  </w:num>
  <w:num w:numId="14" w16cid:durableId="1657877359">
    <w:abstractNumId w:val="3"/>
  </w:num>
  <w:num w:numId="15" w16cid:durableId="1611276106">
    <w:abstractNumId w:val="8"/>
  </w:num>
  <w:num w:numId="16" w16cid:durableId="33047359">
    <w:abstractNumId w:val="15"/>
  </w:num>
  <w:num w:numId="17" w16cid:durableId="13118645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rawingGridVerticalSpacing w:val="183"/>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4E"/>
    <w:rsid w:val="00002B88"/>
    <w:rsid w:val="002B5110"/>
    <w:rsid w:val="003E2AD9"/>
    <w:rsid w:val="0053597C"/>
    <w:rsid w:val="00702D4E"/>
    <w:rsid w:val="00B4436E"/>
    <w:rsid w:val="00BC7687"/>
    <w:rsid w:val="00C8174F"/>
    <w:rsid w:val="00D957B6"/>
    <w:rsid w:val="00DB3F12"/>
    <w:rsid w:val="00E42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214B418"/>
  <w15:docId w15:val="{6767B033-3D50-714D-B948-9CE7A287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ind w:left="284" w:hanging="284"/>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bCs/>
      <w:sz w:val="22"/>
      <w:szCs w:val="24"/>
    </w:rPr>
  </w:style>
  <w:style w:type="paragraph" w:styleId="berschrift1">
    <w:name w:val="heading 1"/>
    <w:basedOn w:val="Standard"/>
    <w:next w:val="Standard"/>
    <w:link w:val="berschrift1Zchn"/>
    <w:autoRedefine/>
    <w:qFormat/>
    <w:pPr>
      <w:keepNext/>
      <w:keepLines/>
      <w:numPr>
        <w:numId w:val="2"/>
      </w:numPr>
      <w:spacing w:before="240"/>
      <w:ind w:hanging="360"/>
      <w:outlineLvl w:val="0"/>
    </w:pPr>
    <w:rPr>
      <w:rFonts w:eastAsiaTheme="majorEastAsia" w:cstheme="majorBid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1Zchn">
    <w:name w:val="Überschrift 1 Zchn"/>
    <w:basedOn w:val="Absatz-Standardschriftart"/>
    <w:link w:val="berschrift1"/>
    <w:rPr>
      <w:rFonts w:ascii="Arial" w:eastAsiaTheme="majorEastAsia" w:hAnsi="Arial" w:cstheme="majorBidi"/>
      <w:b/>
      <w:bCs/>
      <w:sz w:val="22"/>
      <w:szCs w:val="32"/>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sid w:val="002B5110"/>
    <w:rPr>
      <w:color w:val="0000FF"/>
      <w:u w:val="single"/>
    </w:rPr>
  </w:style>
  <w:style w:type="character" w:styleId="NichtaufgelsteErwhnung">
    <w:name w:val="Unresolved Mention"/>
    <w:basedOn w:val="Absatz-Standardschriftart"/>
    <w:uiPriority w:val="99"/>
    <w:semiHidden/>
    <w:unhideWhenUsed/>
    <w:rsid w:val="002B5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anzlei-nicker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client=safari&amp;rls=en&amp;q=kanzlei+nickert&amp;ie=UTF-8&amp;oe=UTF-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1757</Words>
  <Characters>11933</Characters>
  <Application>Microsoft Office Word</Application>
  <DocSecurity>0</DocSecurity>
  <Lines>259</Lines>
  <Paragraphs>88</Paragraphs>
  <ScaleCrop>false</ScaleCrop>
  <HeadingPairs>
    <vt:vector size="2" baseType="variant">
      <vt:variant>
        <vt:lpstr>Titel</vt:lpstr>
      </vt:variant>
      <vt:variant>
        <vt:i4>1</vt:i4>
      </vt:variant>
    </vt:vector>
  </HeadingPairs>
  <TitlesOfParts>
    <vt:vector size="1" baseType="lpstr">
      <vt:lpstr>Belehrungsschreiben an Mandanten in der Krise</vt:lpstr>
    </vt:vector>
  </TitlesOfParts>
  <Manager/>
  <Company>CANEI.tax GmbH &amp; Co. KG</Company>
  <LinksUpToDate>false</LinksUpToDate>
  <CharactersWithSpaces>13602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Belehrungsschreiben an Mandanten in der Krise</dc:title>
  <dc:subject/>
  <dc:creator>Kanzlei Nickert Rechtsanwälte und Steuerberater</dc:creator>
  <cp:keywords/>
  <dc:description>Muster eines Belehrungsschreibens in Erfüllung der Hinweispflicht nach § 102 StaRUG</dc:description>
  <cp:lastModifiedBy>Joerg Niermann</cp:lastModifiedBy>
  <cp:revision>6</cp:revision>
  <dcterms:created xsi:type="dcterms:W3CDTF">2022-09-29T12:22:00Z</dcterms:created>
  <dcterms:modified xsi:type="dcterms:W3CDTF">2022-09-29T12:38:00Z</dcterms:modified>
  <cp:category/>
</cp:coreProperties>
</file>